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B48AA" w14:textId="77777777" w:rsidR="00E118AD" w:rsidRDefault="00E921CA" w:rsidP="009D3F9D">
      <w:pPr>
        <w:spacing w:before="30" w:after="0" w:line="240" w:lineRule="auto"/>
        <w:ind w:left="90" w:right="-20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CLINICAL</w:t>
      </w:r>
      <w:r>
        <w:rPr>
          <w:rFonts w:ascii="Calibri" w:eastAsia="Calibri" w:hAnsi="Calibri" w:cs="Calibri"/>
          <w:b/>
          <w:bCs/>
          <w:spacing w:val="-12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z w:val="36"/>
          <w:szCs w:val="36"/>
        </w:rPr>
        <w:t>TRIA</w:t>
      </w:r>
      <w:r>
        <w:rPr>
          <w:rFonts w:ascii="Calibri" w:eastAsia="Calibri" w:hAnsi="Calibri" w:cs="Calibri"/>
          <w:b/>
          <w:bCs/>
          <w:spacing w:val="-2"/>
          <w:sz w:val="36"/>
          <w:szCs w:val="36"/>
        </w:rPr>
        <w:t>G</w:t>
      </w:r>
      <w:r>
        <w:rPr>
          <w:rFonts w:ascii="Calibri" w:eastAsia="Calibri" w:hAnsi="Calibri" w:cs="Calibri"/>
          <w:b/>
          <w:bCs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spacing w:val="-11"/>
          <w:sz w:val="36"/>
          <w:szCs w:val="36"/>
        </w:rPr>
        <w:t xml:space="preserve"> </w:t>
      </w:r>
      <w:r w:rsidR="00A2474F">
        <w:rPr>
          <w:rFonts w:ascii="Calibri" w:eastAsia="Calibri" w:hAnsi="Calibri" w:cs="Calibri"/>
          <w:b/>
          <w:bCs/>
          <w:spacing w:val="-11"/>
          <w:sz w:val="36"/>
          <w:szCs w:val="36"/>
        </w:rPr>
        <w:t xml:space="preserve">AND WORKFLOW </w:t>
      </w:r>
      <w:r>
        <w:rPr>
          <w:rFonts w:ascii="Calibri" w:eastAsia="Calibri" w:hAnsi="Calibri" w:cs="Calibri"/>
          <w:b/>
          <w:bCs/>
          <w:sz w:val="36"/>
          <w:szCs w:val="36"/>
        </w:rPr>
        <w:t>GUIDELINES</w:t>
      </w:r>
      <w:r>
        <w:rPr>
          <w:rFonts w:ascii="Calibri" w:eastAsia="Calibri" w:hAnsi="Calibri" w:cs="Calibri"/>
          <w:b/>
          <w:bCs/>
          <w:spacing w:val="-18"/>
          <w:sz w:val="36"/>
          <w:szCs w:val="36"/>
        </w:rPr>
        <w:t xml:space="preserve"> </w:t>
      </w:r>
      <w:r w:rsidR="00A2474F">
        <w:rPr>
          <w:rFonts w:ascii="Calibri" w:eastAsia="Calibri" w:hAnsi="Calibri" w:cs="Calibri"/>
          <w:b/>
          <w:bCs/>
          <w:sz w:val="36"/>
          <w:szCs w:val="36"/>
        </w:rPr>
        <w:t>FOR</w:t>
      </w:r>
      <w:r>
        <w:rPr>
          <w:rFonts w:ascii="Calibri" w:eastAsia="Calibri" w:hAnsi="Calibri" w:cs="Calibri"/>
          <w:b/>
          <w:bCs/>
          <w:spacing w:val="-1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36"/>
          <w:szCs w:val="36"/>
        </w:rPr>
        <w:t>T</w:t>
      </w:r>
      <w:r>
        <w:rPr>
          <w:rFonts w:ascii="Calibri" w:eastAsia="Calibri" w:hAnsi="Calibri" w:cs="Calibri"/>
          <w:b/>
          <w:bCs/>
          <w:spacing w:val="-2"/>
          <w:sz w:val="36"/>
          <w:szCs w:val="36"/>
        </w:rPr>
        <w:t>H</w:t>
      </w:r>
      <w:r>
        <w:rPr>
          <w:rFonts w:ascii="Calibri" w:eastAsia="Calibri" w:hAnsi="Calibri" w:cs="Calibri"/>
          <w:b/>
          <w:bCs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spacing w:val="-6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z w:val="36"/>
          <w:szCs w:val="36"/>
        </w:rPr>
        <w:t>C‐SSRS</w:t>
      </w:r>
    </w:p>
    <w:p w14:paraId="0F4F985F" w14:textId="77777777" w:rsidR="00E118AD" w:rsidRDefault="00E118AD">
      <w:pPr>
        <w:spacing w:before="6" w:after="0" w:line="260" w:lineRule="exact"/>
        <w:rPr>
          <w:sz w:val="26"/>
          <w:szCs w:val="26"/>
        </w:rPr>
      </w:pPr>
    </w:p>
    <w:p w14:paraId="7B953C97" w14:textId="77777777" w:rsidR="00E118AD" w:rsidRDefault="00E921CA" w:rsidP="00EF1136">
      <w:pPr>
        <w:spacing w:after="0"/>
        <w:ind w:right="24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Answers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 the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C‐SSRS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ov</w:t>
      </w:r>
      <w:r>
        <w:rPr>
          <w:rFonts w:ascii="Calibri" w:eastAsia="Calibri" w:hAnsi="Calibri" w:cs="Calibri"/>
          <w:sz w:val="24"/>
          <w:szCs w:val="24"/>
        </w:rPr>
        <w:t>ide the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information needed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classify someone’s</w:t>
      </w:r>
      <w:r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suicidal ideation and behavior,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 w:rsidR="009D3F9D">
        <w:rPr>
          <w:rFonts w:ascii="Calibri" w:eastAsia="Calibri" w:hAnsi="Calibri" w:cs="Calibri"/>
          <w:spacing w:val="-9"/>
          <w:sz w:val="24"/>
          <w:szCs w:val="24"/>
        </w:rPr>
        <w:t xml:space="preserve">and when combined with clinical judgment, can help </w:t>
      </w:r>
      <w:r>
        <w:rPr>
          <w:rFonts w:ascii="Calibri" w:eastAsia="Calibri" w:hAnsi="Calibri" w:cs="Calibri"/>
          <w:sz w:val="24"/>
          <w:szCs w:val="24"/>
        </w:rPr>
        <w:t>determine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levels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 risk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nd aid in making clinical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decisions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about care.</w:t>
      </w:r>
    </w:p>
    <w:p w14:paraId="27426305" w14:textId="77777777" w:rsidR="00E118AD" w:rsidRDefault="00E118AD" w:rsidP="00EF1136">
      <w:pPr>
        <w:spacing w:after="0" w:line="200" w:lineRule="exact"/>
        <w:jc w:val="both"/>
        <w:rPr>
          <w:sz w:val="20"/>
          <w:szCs w:val="20"/>
        </w:rPr>
      </w:pPr>
    </w:p>
    <w:p w14:paraId="38DD7B87" w14:textId="77777777" w:rsidR="00A2474F" w:rsidRDefault="00A2474F" w:rsidP="00EF1136">
      <w:pPr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The C-SSRS has operationalized thresholds for imminent risk. No matter where the Columbia is being used, the imminent risk answers are the same. Those answers are a “yes” to items 4 or 5 for ideation severity (There is intent to act) within the past month or a “yes” to having any behavior in the past 3 months.</w:t>
      </w:r>
    </w:p>
    <w:p w14:paraId="23D8B32D" w14:textId="77777777" w:rsidR="00EF1136" w:rsidRDefault="00EF1136" w:rsidP="00EF1136">
      <w:pPr>
        <w:jc w:val="center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noProof/>
          <w:sz w:val="24"/>
          <w:szCs w:val="24"/>
        </w:rPr>
        <w:drawing>
          <wp:inline distT="0" distB="0" distL="0" distR="0" wp14:anchorId="664EBE51" wp14:editId="75E822BB">
            <wp:extent cx="5419725" cy="4886091"/>
            <wp:effectExtent l="0" t="0" r="0" b="0"/>
            <wp:docPr id="9" name="Picture 9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rimary care screene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167" cy="489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E839D" w14:textId="77777777" w:rsidR="00A2474F" w:rsidRDefault="00A2474F" w:rsidP="00EF1136">
      <w:pPr>
        <w:jc w:val="both"/>
        <w:rPr>
          <w:rFonts w:ascii="Calibri" w:eastAsia="Calibri" w:hAnsi="Calibri" w:cs="Calibri"/>
          <w:bCs/>
          <w:sz w:val="24"/>
          <w:szCs w:val="24"/>
        </w:rPr>
      </w:pPr>
      <w:r w:rsidRPr="00A2474F">
        <w:rPr>
          <w:rFonts w:ascii="Calibri" w:eastAsia="Calibri" w:hAnsi="Calibri" w:cs="Calibri"/>
          <w:bCs/>
          <w:sz w:val="24"/>
          <w:szCs w:val="24"/>
        </w:rPr>
        <w:t>These high-risk answers require patient safety precautions until a mental health professional can evaluate the individual for possible hospitalization</w:t>
      </w:r>
      <w:r>
        <w:rPr>
          <w:rFonts w:ascii="Calibri" w:eastAsia="Calibri" w:hAnsi="Calibri" w:cs="Calibri"/>
          <w:bCs/>
          <w:sz w:val="24"/>
          <w:szCs w:val="24"/>
        </w:rPr>
        <w:t>. Other answers on the Columbia only require referral to outpatient providers and crisis hotlines</w:t>
      </w:r>
    </w:p>
    <w:p w14:paraId="03EBF5B5" w14:textId="77777777" w:rsidR="00EF1136" w:rsidRDefault="00A2474F" w:rsidP="00EF1136">
      <w:pPr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This first level screening can be done by anyone (nurses, teachers, clergy, lawyers, parents, etc.) or by self-report</w:t>
      </w:r>
      <w:r w:rsidR="00EF1136">
        <w:rPr>
          <w:rFonts w:ascii="Calibri" w:eastAsia="Calibri" w:hAnsi="Calibri" w:cs="Calibri"/>
          <w:bCs/>
          <w:sz w:val="24"/>
          <w:szCs w:val="24"/>
        </w:rPr>
        <w:t>.</w:t>
      </w:r>
    </w:p>
    <w:p w14:paraId="0E3DC1CD" w14:textId="77777777" w:rsidR="00EF1136" w:rsidRDefault="00EF1136" w:rsidP="00EF1136">
      <w:pPr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Below and attached are some examples of workflow.</w:t>
      </w:r>
    </w:p>
    <w:p w14:paraId="72408CEB" w14:textId="77777777" w:rsidR="00EF1136" w:rsidRDefault="00EF1136" w:rsidP="00EF1136">
      <w:pPr>
        <w:jc w:val="center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noProof/>
          <w:sz w:val="24"/>
          <w:szCs w:val="24"/>
        </w:rPr>
        <w:lastRenderedPageBreak/>
        <w:drawing>
          <wp:inline distT="0" distB="0" distL="0" distR="0" wp14:anchorId="6589630E" wp14:editId="62AA0B7E">
            <wp:extent cx="5924550" cy="4577812"/>
            <wp:effectExtent l="0" t="0" r="0" b="0"/>
            <wp:docPr id="10" name="Picture 10" descr="A screenshot of a social media pos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nterstone pathway v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327" cy="457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AFD19" w14:textId="77777777" w:rsidR="00EF1136" w:rsidRDefault="00EF1136" w:rsidP="00EF1136">
      <w:pPr>
        <w:jc w:val="center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noProof/>
          <w:sz w:val="24"/>
          <w:szCs w:val="24"/>
        </w:rPr>
        <w:drawing>
          <wp:inline distT="0" distB="0" distL="0" distR="0" wp14:anchorId="3087C0D5" wp14:editId="62FD7FF9">
            <wp:extent cx="5848350" cy="4386263"/>
            <wp:effectExtent l="0" t="0" r="0" b="0"/>
            <wp:docPr id="11" name="Picture 11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naging Suicidality-Clinical Pathways in Primary and Behavioral Health .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78" cy="438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C66F2" w14:textId="77777777" w:rsidR="00E118AD" w:rsidRDefault="00E921CA" w:rsidP="003F2C30">
      <w:pPr>
        <w:spacing w:after="0" w:line="286" w:lineRule="auto"/>
        <w:ind w:left="120" w:right="638" w:hanging="3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Severity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Ideation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Subscale</w:t>
      </w:r>
      <w:r w:rsidR="009D3F9D">
        <w:rPr>
          <w:rFonts w:ascii="Calibri" w:eastAsia="Calibri" w:hAnsi="Calibri" w:cs="Calibri"/>
          <w:b/>
          <w:bCs/>
          <w:sz w:val="24"/>
          <w:szCs w:val="24"/>
        </w:rPr>
        <w:t xml:space="preserve"> -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consists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questions that </w:t>
      </w:r>
      <w:r>
        <w:rPr>
          <w:rFonts w:ascii="Calibri" w:eastAsia="Calibri" w:hAnsi="Calibri" w:cs="Calibri"/>
          <w:spacing w:val="1"/>
          <w:sz w:val="24"/>
          <w:szCs w:val="24"/>
        </w:rPr>
        <w:t>re</w:t>
      </w:r>
      <w:r>
        <w:rPr>
          <w:rFonts w:ascii="Calibri" w:eastAsia="Calibri" w:hAnsi="Calibri" w:cs="Calibri"/>
          <w:sz w:val="24"/>
          <w:szCs w:val="24"/>
        </w:rPr>
        <w:t>fl</w:t>
      </w:r>
      <w:r>
        <w:rPr>
          <w:rFonts w:ascii="Calibri" w:eastAsia="Calibri" w:hAnsi="Calibri" w:cs="Calibri"/>
          <w:spacing w:val="1"/>
          <w:sz w:val="24"/>
          <w:szCs w:val="24"/>
        </w:rPr>
        <w:t>ec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fi</w:t>
      </w:r>
      <w:r>
        <w:rPr>
          <w:rFonts w:ascii="Calibri" w:eastAsia="Calibri" w:hAnsi="Calibri" w:cs="Calibri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types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f ideation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of </w:t>
      </w:r>
      <w:r>
        <w:rPr>
          <w:rFonts w:ascii="Calibri" w:eastAsia="Calibri" w:hAnsi="Calibri" w:cs="Calibri"/>
          <w:sz w:val="24"/>
          <w:szCs w:val="24"/>
        </w:rPr>
        <w:t xml:space="preserve">increasing 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6F863AF6" w14:textId="77777777" w:rsidR="00E118AD" w:rsidRDefault="00E118AD">
      <w:pPr>
        <w:spacing w:before="7" w:after="0" w:line="180" w:lineRule="exact"/>
        <w:rPr>
          <w:sz w:val="18"/>
          <w:szCs w:val="18"/>
        </w:rPr>
      </w:pPr>
    </w:p>
    <w:p w14:paraId="0B90E2AF" w14:textId="77777777" w:rsidR="00E118AD" w:rsidRPr="009D3F9D" w:rsidRDefault="00E921CA" w:rsidP="003D1923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318"/>
        <w:rPr>
          <w:rFonts w:ascii="Calibri" w:eastAsia="Calibri" w:hAnsi="Calibri" w:cs="Calibri"/>
          <w:sz w:val="24"/>
          <w:szCs w:val="24"/>
        </w:rPr>
      </w:pPr>
      <w:r w:rsidRPr="009D3F9D">
        <w:rPr>
          <w:rFonts w:ascii="Calibri" w:eastAsia="Calibri" w:hAnsi="Calibri" w:cs="Calibri"/>
          <w:sz w:val="24"/>
          <w:szCs w:val="24"/>
        </w:rPr>
        <w:t>A</w:t>
      </w:r>
      <w:r w:rsidRPr="009D3F9D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positive</w:t>
      </w:r>
      <w:r w:rsidRPr="009D3F9D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answer</w:t>
      </w:r>
      <w:r w:rsidRPr="009D3F9D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to</w:t>
      </w:r>
      <w:r w:rsidRPr="009D3F9D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Question 4</w:t>
      </w:r>
      <w:r w:rsidRPr="009D3F9D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pacing w:val="-1"/>
          <w:sz w:val="24"/>
          <w:szCs w:val="24"/>
        </w:rPr>
        <w:t>o</w:t>
      </w:r>
      <w:r w:rsidRPr="009D3F9D">
        <w:rPr>
          <w:rFonts w:ascii="Calibri" w:eastAsia="Calibri" w:hAnsi="Calibri" w:cs="Calibri"/>
          <w:sz w:val="24"/>
          <w:szCs w:val="24"/>
        </w:rPr>
        <w:t>r</w:t>
      </w:r>
      <w:r w:rsidRPr="009D3F9D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5</w:t>
      </w:r>
      <w:r w:rsidRPr="009D3F9D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indicating presen</w:t>
      </w:r>
      <w:r w:rsidRPr="009D3F9D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9D3F9D">
        <w:rPr>
          <w:rFonts w:ascii="Calibri" w:eastAsia="Calibri" w:hAnsi="Calibri" w:cs="Calibri"/>
          <w:sz w:val="24"/>
          <w:szCs w:val="24"/>
        </w:rPr>
        <w:t>e</w:t>
      </w:r>
      <w:r w:rsidRPr="009D3F9D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pacing w:val="-1"/>
          <w:sz w:val="24"/>
          <w:szCs w:val="24"/>
        </w:rPr>
        <w:t>o</w:t>
      </w:r>
      <w:r w:rsidRPr="009D3F9D">
        <w:rPr>
          <w:rFonts w:ascii="Calibri" w:eastAsia="Calibri" w:hAnsi="Calibri" w:cs="Calibri"/>
          <w:sz w:val="24"/>
          <w:szCs w:val="24"/>
        </w:rPr>
        <w:t>f ideation with at</w:t>
      </w:r>
      <w:r w:rsidRPr="009D3F9D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least some intent to</w:t>
      </w:r>
      <w:r w:rsidRPr="009D3F9D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 xml:space="preserve">die </w:t>
      </w:r>
      <w:r w:rsidR="009D3F9D" w:rsidRPr="009D3F9D">
        <w:rPr>
          <w:rFonts w:ascii="Calibri" w:eastAsia="Calibri" w:hAnsi="Calibri" w:cs="Calibri"/>
          <w:sz w:val="24"/>
          <w:szCs w:val="24"/>
          <w:u w:val="single"/>
        </w:rPr>
        <w:t>in the past one month</w:t>
      </w:r>
      <w:r w:rsidR="009D3F9D">
        <w:rPr>
          <w:rFonts w:ascii="Calibri" w:eastAsia="Calibri" w:hAnsi="Calibri" w:cs="Calibri"/>
          <w:sz w:val="24"/>
          <w:szCs w:val="24"/>
        </w:rPr>
        <w:t xml:space="preserve"> indicate</w:t>
      </w:r>
      <w:r w:rsidR="003D1923">
        <w:rPr>
          <w:rFonts w:ascii="Calibri" w:eastAsia="Calibri" w:hAnsi="Calibri" w:cs="Calibri"/>
          <w:sz w:val="24"/>
          <w:szCs w:val="24"/>
        </w:rPr>
        <w:t>s</w:t>
      </w:r>
      <w:r w:rsidRPr="009D3F9D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 xml:space="preserve">a </w:t>
      </w:r>
      <w:r w:rsidR="009D3F9D">
        <w:rPr>
          <w:rFonts w:ascii="Calibri" w:eastAsia="Calibri" w:hAnsi="Calibri" w:cs="Calibri"/>
          <w:sz w:val="24"/>
          <w:szCs w:val="24"/>
        </w:rPr>
        <w:t xml:space="preserve">severe risk and </w:t>
      </w:r>
      <w:r w:rsidRPr="009D3F9D">
        <w:rPr>
          <w:rFonts w:ascii="Calibri" w:eastAsia="Calibri" w:hAnsi="Calibri" w:cs="Calibri"/>
          <w:spacing w:val="1"/>
          <w:sz w:val="24"/>
          <w:szCs w:val="24"/>
        </w:rPr>
        <w:t>c</w:t>
      </w:r>
      <w:r w:rsidRPr="009D3F9D">
        <w:rPr>
          <w:rFonts w:ascii="Calibri" w:eastAsia="Calibri" w:hAnsi="Calibri" w:cs="Calibri"/>
          <w:sz w:val="24"/>
          <w:szCs w:val="24"/>
        </w:rPr>
        <w:t>l</w:t>
      </w:r>
      <w:r w:rsidRPr="009D3F9D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D3F9D">
        <w:rPr>
          <w:rFonts w:ascii="Calibri" w:eastAsia="Calibri" w:hAnsi="Calibri" w:cs="Calibri"/>
          <w:sz w:val="24"/>
          <w:szCs w:val="24"/>
        </w:rPr>
        <w:t>ar</w:t>
      </w:r>
      <w:r w:rsidRPr="009D3F9D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need</w:t>
      </w:r>
      <w:r w:rsidRPr="009D3F9D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for further</w:t>
      </w:r>
      <w:r w:rsidRPr="009D3F9D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ev</w:t>
      </w:r>
      <w:r w:rsidRPr="009D3F9D">
        <w:rPr>
          <w:rFonts w:ascii="Calibri" w:eastAsia="Calibri" w:hAnsi="Calibri" w:cs="Calibri"/>
          <w:spacing w:val="-1"/>
          <w:sz w:val="24"/>
          <w:szCs w:val="24"/>
        </w:rPr>
        <w:t>a</w:t>
      </w:r>
      <w:r w:rsidRPr="009D3F9D">
        <w:rPr>
          <w:rFonts w:ascii="Calibri" w:eastAsia="Calibri" w:hAnsi="Calibri" w:cs="Calibri"/>
          <w:sz w:val="24"/>
          <w:szCs w:val="24"/>
        </w:rPr>
        <w:t>luation</w:t>
      </w:r>
      <w:r w:rsidRPr="009D3F9D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9D3F9D">
        <w:rPr>
          <w:rFonts w:ascii="Calibri" w:eastAsia="Calibri" w:hAnsi="Calibri" w:cs="Calibri"/>
          <w:spacing w:val="-3"/>
          <w:sz w:val="24"/>
          <w:szCs w:val="24"/>
        </w:rPr>
        <w:t>and</w:t>
      </w:r>
      <w:r w:rsidRPr="009D3F9D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clinical mana</w:t>
      </w:r>
      <w:r w:rsidRPr="009D3F9D">
        <w:rPr>
          <w:rFonts w:ascii="Calibri" w:eastAsia="Calibri" w:hAnsi="Calibri" w:cs="Calibri"/>
          <w:spacing w:val="-1"/>
          <w:sz w:val="24"/>
          <w:szCs w:val="24"/>
        </w:rPr>
        <w:t>g</w:t>
      </w:r>
      <w:r w:rsidRPr="009D3F9D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D3F9D">
        <w:rPr>
          <w:rFonts w:ascii="Calibri" w:eastAsia="Calibri" w:hAnsi="Calibri" w:cs="Calibri"/>
          <w:sz w:val="24"/>
          <w:szCs w:val="24"/>
        </w:rPr>
        <w:t>ment</w:t>
      </w:r>
      <w:r w:rsidRPr="009D3F9D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(e.g., triggers</w:t>
      </w:r>
      <w:r w:rsidRPr="009D3F9D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immediate</w:t>
      </w:r>
      <w:r w:rsidRPr="009D3F9D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re</w:t>
      </w:r>
      <w:r w:rsidRPr="009D3F9D">
        <w:rPr>
          <w:rFonts w:ascii="Calibri" w:eastAsia="Calibri" w:hAnsi="Calibri" w:cs="Calibri"/>
          <w:spacing w:val="-1"/>
          <w:sz w:val="24"/>
          <w:szCs w:val="24"/>
        </w:rPr>
        <w:t>f</w:t>
      </w:r>
      <w:r w:rsidRPr="009D3F9D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D3F9D">
        <w:rPr>
          <w:rFonts w:ascii="Calibri" w:eastAsia="Calibri" w:hAnsi="Calibri" w:cs="Calibri"/>
          <w:sz w:val="24"/>
          <w:szCs w:val="24"/>
        </w:rPr>
        <w:t>rral</w:t>
      </w:r>
      <w:r w:rsidRPr="009D3F9D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to</w:t>
      </w:r>
      <w:r w:rsidRPr="009D3F9D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me</w:t>
      </w:r>
      <w:r w:rsidRPr="009D3F9D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9D3F9D">
        <w:rPr>
          <w:rFonts w:ascii="Calibri" w:eastAsia="Calibri" w:hAnsi="Calibri" w:cs="Calibri"/>
          <w:sz w:val="24"/>
          <w:szCs w:val="24"/>
        </w:rPr>
        <w:t>tal</w:t>
      </w:r>
      <w:r w:rsidRPr="009D3F9D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health services</w:t>
      </w:r>
      <w:r w:rsidR="009D3F9D">
        <w:rPr>
          <w:rFonts w:ascii="Calibri" w:eastAsia="Calibri" w:hAnsi="Calibri" w:cs="Calibri"/>
          <w:sz w:val="24"/>
          <w:szCs w:val="24"/>
        </w:rPr>
        <w:t xml:space="preserve"> and patient safety precautions</w:t>
      </w:r>
      <w:r w:rsidRPr="009D3F9D">
        <w:rPr>
          <w:rFonts w:ascii="Calibri" w:eastAsia="Calibri" w:hAnsi="Calibri" w:cs="Calibri"/>
          <w:sz w:val="24"/>
          <w:szCs w:val="24"/>
        </w:rPr>
        <w:t>).</w:t>
      </w:r>
    </w:p>
    <w:p w14:paraId="50551C07" w14:textId="77777777" w:rsidR="00E118AD" w:rsidRDefault="00E118AD">
      <w:pPr>
        <w:spacing w:before="2" w:after="0" w:line="160" w:lineRule="exact"/>
        <w:rPr>
          <w:sz w:val="16"/>
          <w:szCs w:val="16"/>
        </w:rPr>
      </w:pPr>
    </w:p>
    <w:p w14:paraId="6C212B2E" w14:textId="77777777" w:rsidR="00E118AD" w:rsidRDefault="00E921CA">
      <w:pPr>
        <w:spacing w:after="0" w:line="330" w:lineRule="atLeast"/>
        <w:ind w:left="120" w:right="36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4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–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Active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Suicida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Ideation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with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Some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Intent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to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Act,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Without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Specific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Pla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(e.g.,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wo</w:t>
      </w:r>
      <w:r>
        <w:rPr>
          <w:rFonts w:ascii="Calibri" w:eastAsia="Calibri" w:hAnsi="Calibri" w:cs="Calibri"/>
          <w:sz w:val="24"/>
          <w:szCs w:val="24"/>
        </w:rPr>
        <w:t>uld hang myself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[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method]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can’t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guarantee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that 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won’t do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it [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in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ent]</w:t>
      </w:r>
      <w:r>
        <w:rPr>
          <w:rFonts w:ascii="Calibri" w:eastAsia="Calibri" w:hAnsi="Calibri" w:cs="Calibri"/>
          <w:sz w:val="24"/>
          <w:szCs w:val="24"/>
        </w:rPr>
        <w:t>).</w:t>
      </w:r>
    </w:p>
    <w:p w14:paraId="4F828077" w14:textId="77777777" w:rsidR="00E118AD" w:rsidRDefault="00E118AD">
      <w:pPr>
        <w:spacing w:after="0" w:line="220" w:lineRule="exact"/>
      </w:pPr>
    </w:p>
    <w:p w14:paraId="5C873FB4" w14:textId="77777777" w:rsidR="00E118AD" w:rsidRDefault="00E921CA">
      <w:pPr>
        <w:spacing w:before="24" w:after="0" w:line="275" w:lineRule="auto"/>
        <w:ind w:left="120" w:right="22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5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–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Active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Suicida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Ideation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with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Specific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Plan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Intent</w:t>
      </w:r>
      <w:r>
        <w:rPr>
          <w:rFonts w:ascii="Calibri" w:eastAsia="Calibri" w:hAnsi="Calibri" w:cs="Calibri"/>
          <w:sz w:val="24"/>
          <w:szCs w:val="24"/>
        </w:rPr>
        <w:t xml:space="preserve"> (e.g.,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tomorrow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1:00pm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 know no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will be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home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[plan]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am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going to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[intent]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take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handful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Tylenol that 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have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 my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med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ci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 cabinet).</w:t>
      </w:r>
    </w:p>
    <w:p w14:paraId="4BA3BA80" w14:textId="77777777" w:rsidR="00E118AD" w:rsidRDefault="00E118AD">
      <w:pPr>
        <w:spacing w:before="12" w:after="0" w:line="200" w:lineRule="exact"/>
        <w:rPr>
          <w:sz w:val="20"/>
          <w:szCs w:val="20"/>
        </w:rPr>
      </w:pPr>
    </w:p>
    <w:p w14:paraId="63369FBB" w14:textId="77777777" w:rsidR="00E118AD" w:rsidRDefault="00E921CA">
      <w:pPr>
        <w:spacing w:after="0" w:line="286" w:lineRule="auto"/>
        <w:ind w:left="120" w:right="132" w:firstLine="6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Suicidal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Behavior</w:t>
      </w:r>
      <w:r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Subscale </w:t>
      </w:r>
      <w:r w:rsidR="009D3F9D">
        <w:rPr>
          <w:rFonts w:ascii="Calibri" w:eastAsia="Calibri" w:hAnsi="Calibri" w:cs="Calibri"/>
          <w:b/>
          <w:bCs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includes questions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about </w:t>
      </w:r>
      <w:r w:rsidR="009D3F9D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sui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idal behaviors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 non‐suicidal self</w:t>
      </w:r>
      <w:r w:rsidR="009D3F9D"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>injurious behavior.</w:t>
      </w:r>
    </w:p>
    <w:p w14:paraId="419AC3F7" w14:textId="77777777" w:rsidR="00E118AD" w:rsidRDefault="00E118AD">
      <w:pPr>
        <w:spacing w:before="7" w:after="0" w:line="180" w:lineRule="exact"/>
        <w:rPr>
          <w:sz w:val="18"/>
          <w:szCs w:val="18"/>
        </w:rPr>
      </w:pPr>
    </w:p>
    <w:p w14:paraId="695CBE4F" w14:textId="77777777" w:rsidR="00E118AD" w:rsidRPr="009D3F9D" w:rsidRDefault="00E921CA" w:rsidP="009D3F9D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833"/>
        <w:rPr>
          <w:rFonts w:ascii="Calibri" w:eastAsia="Calibri" w:hAnsi="Calibri" w:cs="Calibri"/>
          <w:sz w:val="24"/>
          <w:szCs w:val="24"/>
        </w:rPr>
      </w:pPr>
      <w:r w:rsidRPr="009D3F9D">
        <w:rPr>
          <w:rFonts w:ascii="Calibri" w:eastAsia="Calibri" w:hAnsi="Calibri" w:cs="Calibri"/>
          <w:sz w:val="24"/>
          <w:szCs w:val="24"/>
        </w:rPr>
        <w:t>Presence</w:t>
      </w:r>
      <w:r w:rsidRPr="009D3F9D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pacing w:val="-1"/>
          <w:sz w:val="24"/>
          <w:szCs w:val="24"/>
        </w:rPr>
        <w:t>o</w:t>
      </w:r>
      <w:r w:rsidRPr="009D3F9D">
        <w:rPr>
          <w:rFonts w:ascii="Calibri" w:eastAsia="Calibri" w:hAnsi="Calibri" w:cs="Calibri"/>
          <w:sz w:val="24"/>
          <w:szCs w:val="24"/>
        </w:rPr>
        <w:t xml:space="preserve">f </w:t>
      </w:r>
      <w:r w:rsidRPr="009D3F9D">
        <w:rPr>
          <w:rFonts w:ascii="Calibri" w:eastAsia="Calibri" w:hAnsi="Calibri" w:cs="Calibri"/>
          <w:sz w:val="24"/>
          <w:szCs w:val="24"/>
          <w:u w:val="single" w:color="000000"/>
        </w:rPr>
        <w:t>ANY</w:t>
      </w:r>
      <w:r w:rsidRPr="009D3F9D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suicidal behavior</w:t>
      </w:r>
      <w:r w:rsidRPr="009D3F9D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(suicide</w:t>
      </w:r>
      <w:r w:rsidRPr="009D3F9D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attempt,</w:t>
      </w:r>
      <w:r w:rsidRPr="009D3F9D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interrupted</w:t>
      </w:r>
      <w:r w:rsidRPr="009D3F9D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attempt,</w:t>
      </w:r>
      <w:r w:rsidRPr="009D3F9D"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aborted attempt</w:t>
      </w:r>
      <w:r w:rsidRPr="009D3F9D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and</w:t>
      </w:r>
      <w:r w:rsidRPr="009D3F9D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preparatory</w:t>
      </w:r>
      <w:r w:rsidRPr="009D3F9D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 xml:space="preserve">behavior) </w:t>
      </w:r>
      <w:r w:rsidRPr="009D3F9D">
        <w:rPr>
          <w:rFonts w:ascii="Calibri" w:eastAsia="Calibri" w:hAnsi="Calibri" w:cs="Calibri"/>
          <w:sz w:val="24"/>
          <w:szCs w:val="24"/>
          <w:u w:val="single" w:color="000000"/>
        </w:rPr>
        <w:t>in</w:t>
      </w:r>
      <w:r w:rsidRPr="009D3F9D"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  <w:u w:val="single" w:color="000000"/>
        </w:rPr>
        <w:t>the</w:t>
      </w:r>
      <w:r w:rsidRPr="009D3F9D"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  <w:u w:val="single" w:color="000000"/>
        </w:rPr>
        <w:t>past</w:t>
      </w:r>
      <w:r w:rsidRPr="009D3F9D"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  <w:u w:val="single" w:color="000000"/>
        </w:rPr>
        <w:t>3</w:t>
      </w:r>
      <w:r w:rsidRPr="009D3F9D"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  <w:u w:val="single" w:color="000000"/>
        </w:rPr>
        <w:t>months</w:t>
      </w:r>
      <w:r w:rsidRPr="009D3F9D">
        <w:rPr>
          <w:rFonts w:ascii="Calibri" w:eastAsia="Calibri" w:hAnsi="Calibri" w:cs="Calibri"/>
          <w:sz w:val="24"/>
          <w:szCs w:val="24"/>
        </w:rPr>
        <w:t xml:space="preserve"> ind</w:t>
      </w:r>
      <w:r w:rsidRPr="009D3F9D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9D3F9D">
        <w:rPr>
          <w:rFonts w:ascii="Calibri" w:eastAsia="Calibri" w:hAnsi="Calibri" w:cs="Calibri"/>
          <w:sz w:val="24"/>
          <w:szCs w:val="24"/>
        </w:rPr>
        <w:t>cates</w:t>
      </w:r>
      <w:r w:rsidRPr="009D3F9D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9D3F9D">
        <w:rPr>
          <w:rFonts w:ascii="Calibri" w:eastAsia="Calibri" w:hAnsi="Calibri" w:cs="Calibri"/>
          <w:sz w:val="24"/>
          <w:szCs w:val="24"/>
        </w:rPr>
        <w:t>a severe</w:t>
      </w:r>
      <w:r w:rsidRPr="009D3F9D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="009D3F9D">
        <w:rPr>
          <w:rFonts w:ascii="Calibri" w:eastAsia="Calibri" w:hAnsi="Calibri" w:cs="Calibri"/>
          <w:sz w:val="24"/>
          <w:szCs w:val="24"/>
        </w:rPr>
        <w:t xml:space="preserve">risk and </w:t>
      </w:r>
      <w:r w:rsidR="009D3F9D" w:rsidRPr="009D3F9D">
        <w:rPr>
          <w:rFonts w:ascii="Calibri" w:eastAsia="Calibri" w:hAnsi="Calibri" w:cs="Calibri"/>
          <w:spacing w:val="1"/>
          <w:sz w:val="24"/>
          <w:szCs w:val="24"/>
        </w:rPr>
        <w:t>c</w:t>
      </w:r>
      <w:r w:rsidR="009D3F9D" w:rsidRPr="009D3F9D">
        <w:rPr>
          <w:rFonts w:ascii="Calibri" w:eastAsia="Calibri" w:hAnsi="Calibri" w:cs="Calibri"/>
          <w:sz w:val="24"/>
          <w:szCs w:val="24"/>
        </w:rPr>
        <w:t>l</w:t>
      </w:r>
      <w:r w:rsidR="009D3F9D" w:rsidRPr="009D3F9D">
        <w:rPr>
          <w:rFonts w:ascii="Calibri" w:eastAsia="Calibri" w:hAnsi="Calibri" w:cs="Calibri"/>
          <w:spacing w:val="1"/>
          <w:sz w:val="24"/>
          <w:szCs w:val="24"/>
        </w:rPr>
        <w:t>e</w:t>
      </w:r>
      <w:r w:rsidR="009D3F9D" w:rsidRPr="009D3F9D">
        <w:rPr>
          <w:rFonts w:ascii="Calibri" w:eastAsia="Calibri" w:hAnsi="Calibri" w:cs="Calibri"/>
          <w:sz w:val="24"/>
          <w:szCs w:val="24"/>
        </w:rPr>
        <w:t>ar</w:t>
      </w:r>
      <w:r w:rsidR="009D3F9D" w:rsidRPr="009D3F9D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9D3F9D" w:rsidRPr="009D3F9D">
        <w:rPr>
          <w:rFonts w:ascii="Calibri" w:eastAsia="Calibri" w:hAnsi="Calibri" w:cs="Calibri"/>
          <w:sz w:val="24"/>
          <w:szCs w:val="24"/>
        </w:rPr>
        <w:t>need</w:t>
      </w:r>
      <w:r w:rsidR="009D3F9D" w:rsidRPr="009D3F9D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="009D3F9D" w:rsidRPr="009D3F9D">
        <w:rPr>
          <w:rFonts w:ascii="Calibri" w:eastAsia="Calibri" w:hAnsi="Calibri" w:cs="Calibri"/>
          <w:sz w:val="24"/>
          <w:szCs w:val="24"/>
        </w:rPr>
        <w:t>for further</w:t>
      </w:r>
      <w:r w:rsidR="009D3F9D" w:rsidRPr="009D3F9D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="009D3F9D" w:rsidRPr="009D3F9D">
        <w:rPr>
          <w:rFonts w:ascii="Calibri" w:eastAsia="Calibri" w:hAnsi="Calibri" w:cs="Calibri"/>
          <w:sz w:val="24"/>
          <w:szCs w:val="24"/>
        </w:rPr>
        <w:t>ev</w:t>
      </w:r>
      <w:r w:rsidR="009D3F9D" w:rsidRPr="009D3F9D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9D3F9D" w:rsidRPr="009D3F9D">
        <w:rPr>
          <w:rFonts w:ascii="Calibri" w:eastAsia="Calibri" w:hAnsi="Calibri" w:cs="Calibri"/>
          <w:sz w:val="24"/>
          <w:szCs w:val="24"/>
        </w:rPr>
        <w:t>luation</w:t>
      </w:r>
      <w:r w:rsidR="009D3F9D" w:rsidRPr="009D3F9D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9D3F9D">
        <w:rPr>
          <w:rFonts w:ascii="Calibri" w:eastAsia="Calibri" w:hAnsi="Calibri" w:cs="Calibri"/>
          <w:spacing w:val="-3"/>
          <w:sz w:val="24"/>
          <w:szCs w:val="24"/>
        </w:rPr>
        <w:t>and</w:t>
      </w:r>
      <w:r w:rsidR="009D3F9D" w:rsidRPr="009D3F9D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9D3F9D" w:rsidRPr="009D3F9D">
        <w:rPr>
          <w:rFonts w:ascii="Calibri" w:eastAsia="Calibri" w:hAnsi="Calibri" w:cs="Calibri"/>
          <w:sz w:val="24"/>
          <w:szCs w:val="24"/>
        </w:rPr>
        <w:t>clinical mana</w:t>
      </w:r>
      <w:r w:rsidR="009D3F9D" w:rsidRPr="009D3F9D">
        <w:rPr>
          <w:rFonts w:ascii="Calibri" w:eastAsia="Calibri" w:hAnsi="Calibri" w:cs="Calibri"/>
          <w:spacing w:val="-1"/>
          <w:sz w:val="24"/>
          <w:szCs w:val="24"/>
        </w:rPr>
        <w:t>g</w:t>
      </w:r>
      <w:r w:rsidR="009D3F9D" w:rsidRPr="009D3F9D">
        <w:rPr>
          <w:rFonts w:ascii="Calibri" w:eastAsia="Calibri" w:hAnsi="Calibri" w:cs="Calibri"/>
          <w:spacing w:val="1"/>
          <w:sz w:val="24"/>
          <w:szCs w:val="24"/>
        </w:rPr>
        <w:t>e</w:t>
      </w:r>
      <w:r w:rsidR="009D3F9D" w:rsidRPr="009D3F9D">
        <w:rPr>
          <w:rFonts w:ascii="Calibri" w:eastAsia="Calibri" w:hAnsi="Calibri" w:cs="Calibri"/>
          <w:sz w:val="24"/>
          <w:szCs w:val="24"/>
        </w:rPr>
        <w:t>ment</w:t>
      </w:r>
      <w:r w:rsidR="009D3F9D" w:rsidRPr="009D3F9D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 w:rsidR="009D3F9D" w:rsidRPr="009D3F9D">
        <w:rPr>
          <w:rFonts w:ascii="Calibri" w:eastAsia="Calibri" w:hAnsi="Calibri" w:cs="Calibri"/>
          <w:sz w:val="24"/>
          <w:szCs w:val="24"/>
        </w:rPr>
        <w:t>(e.g., triggers</w:t>
      </w:r>
      <w:r w:rsidR="009D3F9D" w:rsidRPr="009D3F9D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9D3F9D" w:rsidRPr="009D3F9D">
        <w:rPr>
          <w:rFonts w:ascii="Calibri" w:eastAsia="Calibri" w:hAnsi="Calibri" w:cs="Calibri"/>
          <w:sz w:val="24"/>
          <w:szCs w:val="24"/>
        </w:rPr>
        <w:t>immediate</w:t>
      </w:r>
      <w:r w:rsidR="009D3F9D" w:rsidRPr="009D3F9D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9D3F9D" w:rsidRPr="009D3F9D">
        <w:rPr>
          <w:rFonts w:ascii="Calibri" w:eastAsia="Calibri" w:hAnsi="Calibri" w:cs="Calibri"/>
          <w:sz w:val="24"/>
          <w:szCs w:val="24"/>
        </w:rPr>
        <w:t>re</w:t>
      </w:r>
      <w:r w:rsidR="009D3F9D" w:rsidRPr="009D3F9D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9D3F9D" w:rsidRPr="009D3F9D">
        <w:rPr>
          <w:rFonts w:ascii="Calibri" w:eastAsia="Calibri" w:hAnsi="Calibri" w:cs="Calibri"/>
          <w:spacing w:val="1"/>
          <w:sz w:val="24"/>
          <w:szCs w:val="24"/>
        </w:rPr>
        <w:t>e</w:t>
      </w:r>
      <w:r w:rsidR="009D3F9D" w:rsidRPr="009D3F9D">
        <w:rPr>
          <w:rFonts w:ascii="Calibri" w:eastAsia="Calibri" w:hAnsi="Calibri" w:cs="Calibri"/>
          <w:sz w:val="24"/>
          <w:szCs w:val="24"/>
        </w:rPr>
        <w:t>rral</w:t>
      </w:r>
      <w:r w:rsidR="009D3F9D" w:rsidRPr="009D3F9D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="009D3F9D" w:rsidRPr="009D3F9D">
        <w:rPr>
          <w:rFonts w:ascii="Calibri" w:eastAsia="Calibri" w:hAnsi="Calibri" w:cs="Calibri"/>
          <w:sz w:val="24"/>
          <w:szCs w:val="24"/>
        </w:rPr>
        <w:t>to</w:t>
      </w:r>
      <w:r w:rsidR="009D3F9D" w:rsidRPr="009D3F9D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9D3F9D" w:rsidRPr="009D3F9D">
        <w:rPr>
          <w:rFonts w:ascii="Calibri" w:eastAsia="Calibri" w:hAnsi="Calibri" w:cs="Calibri"/>
          <w:sz w:val="24"/>
          <w:szCs w:val="24"/>
        </w:rPr>
        <w:t>me</w:t>
      </w:r>
      <w:r w:rsidR="009D3F9D" w:rsidRPr="009D3F9D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9D3F9D" w:rsidRPr="009D3F9D">
        <w:rPr>
          <w:rFonts w:ascii="Calibri" w:eastAsia="Calibri" w:hAnsi="Calibri" w:cs="Calibri"/>
          <w:sz w:val="24"/>
          <w:szCs w:val="24"/>
        </w:rPr>
        <w:t>tal</w:t>
      </w:r>
      <w:r w:rsidR="009D3F9D" w:rsidRPr="009D3F9D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9D3F9D" w:rsidRPr="009D3F9D">
        <w:rPr>
          <w:rFonts w:ascii="Calibri" w:eastAsia="Calibri" w:hAnsi="Calibri" w:cs="Calibri"/>
          <w:sz w:val="24"/>
          <w:szCs w:val="24"/>
        </w:rPr>
        <w:t>health services</w:t>
      </w:r>
      <w:r w:rsidR="009D3F9D">
        <w:rPr>
          <w:rFonts w:ascii="Calibri" w:eastAsia="Calibri" w:hAnsi="Calibri" w:cs="Calibri"/>
          <w:sz w:val="24"/>
          <w:szCs w:val="24"/>
        </w:rPr>
        <w:t xml:space="preserve"> and patient safety precautions</w:t>
      </w:r>
      <w:r w:rsidR="009D3F9D" w:rsidRPr="009D3F9D">
        <w:rPr>
          <w:rFonts w:ascii="Calibri" w:eastAsia="Calibri" w:hAnsi="Calibri" w:cs="Calibri"/>
          <w:sz w:val="24"/>
          <w:szCs w:val="24"/>
        </w:rPr>
        <w:t>).</w:t>
      </w:r>
    </w:p>
    <w:p w14:paraId="25FDC5E7" w14:textId="77777777" w:rsidR="00E118AD" w:rsidRDefault="00E118AD">
      <w:pPr>
        <w:spacing w:after="0" w:line="200" w:lineRule="exact"/>
        <w:rPr>
          <w:sz w:val="20"/>
          <w:szCs w:val="20"/>
        </w:rPr>
      </w:pPr>
    </w:p>
    <w:p w14:paraId="139DE34C" w14:textId="77777777" w:rsidR="00E118AD" w:rsidRDefault="00E921CA">
      <w:pPr>
        <w:spacing w:after="0" w:line="240" w:lineRule="auto"/>
        <w:ind w:left="120" w:right="49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*Note: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En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do</w:t>
      </w:r>
      <w:r>
        <w:rPr>
          <w:rFonts w:ascii="Calibri" w:eastAsia="Calibri" w:hAnsi="Calibri" w:cs="Calibri"/>
          <w:i/>
          <w:sz w:val="24"/>
          <w:szCs w:val="24"/>
        </w:rPr>
        <w:t>rsement</w:t>
      </w:r>
      <w:r>
        <w:rPr>
          <w:rFonts w:ascii="Calibri" w:eastAsia="Calibri" w:hAnsi="Calibri" w:cs="Calibri"/>
          <w:i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of oth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questions on the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i/>
          <w:sz w:val="24"/>
          <w:szCs w:val="24"/>
        </w:rPr>
        <w:t>ale could also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indicate a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nee</w:t>
      </w:r>
      <w:r>
        <w:rPr>
          <w:rFonts w:ascii="Calibri" w:eastAsia="Calibri" w:hAnsi="Calibri" w:cs="Calibri"/>
          <w:i/>
          <w:sz w:val="24"/>
          <w:szCs w:val="24"/>
        </w:rPr>
        <w:t>d</w:t>
      </w:r>
      <w:r>
        <w:rPr>
          <w:rFonts w:ascii="Calibri" w:eastAsia="Calibri" w:hAnsi="Calibri" w:cs="Calibri"/>
          <w:i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 xml:space="preserve">for further evaluation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clinical management</w:t>
      </w:r>
      <w:r>
        <w:rPr>
          <w:rFonts w:ascii="Calibri" w:eastAsia="Calibri" w:hAnsi="Calibri" w:cs="Calibri"/>
          <w:i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d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p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nding</w:t>
      </w:r>
      <w:r>
        <w:rPr>
          <w:rFonts w:ascii="Calibri" w:eastAsia="Calibri" w:hAnsi="Calibri" w:cs="Calibri"/>
          <w:i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on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population or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context,</w:t>
      </w:r>
      <w:r>
        <w:rPr>
          <w:rFonts w:ascii="Calibri" w:eastAsia="Calibri" w:hAnsi="Calibri" w:cs="Calibri"/>
          <w:i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how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ver</w:t>
      </w:r>
      <w:r>
        <w:rPr>
          <w:rFonts w:ascii="Calibri" w:eastAsia="Calibri" w:hAnsi="Calibri" w:cs="Calibri"/>
          <w:i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 positive answer</w:t>
      </w:r>
      <w:r>
        <w:rPr>
          <w:rFonts w:ascii="Calibri" w:eastAsia="Calibri" w:hAnsi="Calibri" w:cs="Calibri"/>
          <w:i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o Qu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stion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4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5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in the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past month or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any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behavior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in the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past 3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months ind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i/>
          <w:sz w:val="24"/>
          <w:szCs w:val="24"/>
        </w:rPr>
        <w:t>cate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 w:rsidR="003D1923">
        <w:rPr>
          <w:rFonts w:ascii="Calibri" w:eastAsia="Calibri" w:hAnsi="Calibri" w:cs="Calibri"/>
          <w:i/>
          <w:spacing w:val="-3"/>
          <w:sz w:val="24"/>
          <w:szCs w:val="24"/>
        </w:rPr>
        <w:t>the most severely</w:t>
      </w:r>
      <w:r>
        <w:rPr>
          <w:rFonts w:ascii="Calibri" w:eastAsia="Calibri" w:hAnsi="Calibri" w:cs="Calibri"/>
          <w:i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i/>
          <w:sz w:val="24"/>
          <w:szCs w:val="24"/>
        </w:rPr>
        <w:t>er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nt</w:t>
      </w:r>
      <w:r>
        <w:rPr>
          <w:rFonts w:ascii="Calibri" w:eastAsia="Calibri" w:hAnsi="Calibri" w:cs="Calibri"/>
          <w:i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clinical situation.</w:t>
      </w:r>
    </w:p>
    <w:p w14:paraId="2B258CD0" w14:textId="77777777" w:rsidR="00E118AD" w:rsidRDefault="00E118AD">
      <w:pPr>
        <w:spacing w:after="0" w:line="200" w:lineRule="exact"/>
        <w:rPr>
          <w:sz w:val="20"/>
          <w:szCs w:val="20"/>
        </w:rPr>
      </w:pPr>
    </w:p>
    <w:p w14:paraId="5A97D5DC" w14:textId="77777777" w:rsidR="00E118AD" w:rsidRDefault="00E118AD">
      <w:pPr>
        <w:spacing w:after="0"/>
        <w:sectPr w:rsidR="00E118AD" w:rsidSect="00347FF0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0DF45202" w14:textId="77777777" w:rsidR="009E2501" w:rsidRDefault="009E2501" w:rsidP="008E1AA6">
      <w:pPr>
        <w:spacing w:after="0"/>
        <w:jc w:val="center"/>
      </w:pPr>
    </w:p>
    <w:p w14:paraId="70FADE95" w14:textId="77777777" w:rsidR="00E118AD" w:rsidRDefault="00E921CA" w:rsidP="00FB6E91">
      <w:pPr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STATE‐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WID</w:t>
      </w:r>
      <w:r>
        <w:rPr>
          <w:rFonts w:ascii="Calibri" w:eastAsia="Calibri" w:hAnsi="Calibri" w:cs="Calibri"/>
          <w:b/>
          <w:bCs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ELECTRONIC MEDICAL RECORD SYSTEM</w:t>
      </w:r>
    </w:p>
    <w:p w14:paraId="6339DB62" w14:textId="77777777" w:rsidR="00E118AD" w:rsidRDefault="00E921CA">
      <w:pPr>
        <w:spacing w:before="1" w:after="0" w:line="239" w:lineRule="auto"/>
        <w:ind w:left="121" w:right="439" w:hanging="1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(used by the New York 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S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b/>
          <w:bCs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t</w:t>
      </w:r>
      <w:r>
        <w:rPr>
          <w:rFonts w:ascii="Calibri" w:eastAsia="Calibri" w:hAnsi="Calibri" w:cs="Calibri"/>
          <w:b/>
          <w:bCs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Office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eastAsia="Calibri" w:hAnsi="Calibri" w:cs="Calibri"/>
          <w:b/>
          <w:bCs/>
          <w:sz w:val="32"/>
          <w:szCs w:val="32"/>
        </w:rPr>
        <w:t>f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Mental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Health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faciliti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z w:val="32"/>
          <w:szCs w:val="32"/>
        </w:rPr>
        <w:t>s with outpati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z w:val="32"/>
          <w:szCs w:val="32"/>
        </w:rPr>
        <w:t>nt services)</w:t>
      </w:r>
    </w:p>
    <w:p w14:paraId="3DA2361D" w14:textId="77777777" w:rsidR="00E118AD" w:rsidRDefault="00E118AD">
      <w:pPr>
        <w:spacing w:after="0" w:line="110" w:lineRule="exact"/>
        <w:rPr>
          <w:sz w:val="11"/>
          <w:szCs w:val="11"/>
        </w:rPr>
      </w:pPr>
    </w:p>
    <w:p w14:paraId="1302C583" w14:textId="77777777" w:rsidR="00E118AD" w:rsidRDefault="00E118AD">
      <w:pPr>
        <w:spacing w:after="0" w:line="200" w:lineRule="exact"/>
        <w:rPr>
          <w:sz w:val="20"/>
          <w:szCs w:val="20"/>
        </w:rPr>
      </w:pPr>
    </w:p>
    <w:p w14:paraId="6C5FF74C" w14:textId="77777777" w:rsidR="00E118AD" w:rsidRPr="009E2501" w:rsidRDefault="00E921CA" w:rsidP="00347FF0">
      <w:pPr>
        <w:spacing w:after="0" w:line="240" w:lineRule="auto"/>
        <w:ind w:left="120" w:right="-20"/>
        <w:rPr>
          <w:rFonts w:ascii="Calibri" w:eastAsia="Calibri" w:hAnsi="Calibri" w:cs="Calibri"/>
          <w:sz w:val="24"/>
          <w:szCs w:val="24"/>
        </w:rPr>
      </w:pPr>
      <w:r w:rsidRPr="009E2501">
        <w:rPr>
          <w:rFonts w:ascii="Calibri" w:eastAsia="Calibri" w:hAnsi="Calibri" w:cs="Calibri"/>
          <w:sz w:val="24"/>
          <w:szCs w:val="24"/>
        </w:rPr>
        <w:t>The</w:t>
      </w:r>
      <w:r w:rsidRPr="009E2501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pacing w:val="1"/>
          <w:sz w:val="24"/>
          <w:szCs w:val="24"/>
        </w:rPr>
        <w:t>syste</w:t>
      </w:r>
      <w:r w:rsidRPr="009E2501">
        <w:rPr>
          <w:rFonts w:ascii="Calibri" w:eastAsia="Calibri" w:hAnsi="Calibri" w:cs="Calibri"/>
          <w:sz w:val="24"/>
          <w:szCs w:val="24"/>
        </w:rPr>
        <w:t>m</w:t>
      </w:r>
      <w:r w:rsidRPr="009E2501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pacing w:val="2"/>
          <w:sz w:val="24"/>
          <w:szCs w:val="24"/>
        </w:rPr>
        <w:t>a</w:t>
      </w:r>
      <w:r w:rsidRPr="009E2501">
        <w:rPr>
          <w:rFonts w:ascii="Calibri" w:eastAsia="Calibri" w:hAnsi="Calibri" w:cs="Calibri"/>
          <w:sz w:val="24"/>
          <w:szCs w:val="24"/>
        </w:rPr>
        <w:t>utomat</w:t>
      </w:r>
      <w:r w:rsidRPr="009E2501">
        <w:rPr>
          <w:rFonts w:ascii="Calibri" w:eastAsia="Calibri" w:hAnsi="Calibri" w:cs="Calibri"/>
          <w:spacing w:val="1"/>
          <w:sz w:val="24"/>
          <w:szCs w:val="24"/>
        </w:rPr>
        <w:t>i</w:t>
      </w:r>
      <w:r w:rsidRPr="009E2501">
        <w:rPr>
          <w:rFonts w:ascii="Calibri" w:eastAsia="Calibri" w:hAnsi="Calibri" w:cs="Calibri"/>
          <w:sz w:val="24"/>
          <w:szCs w:val="24"/>
        </w:rPr>
        <w:t>cally</w:t>
      </w:r>
      <w:r w:rsidRPr="009E2501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adds</w:t>
      </w:r>
      <w:r w:rsidR="00347FF0" w:rsidRPr="009E2501">
        <w:rPr>
          <w:rFonts w:ascii="Calibri" w:eastAsia="Calibri" w:hAnsi="Calibri" w:cs="Calibri"/>
          <w:sz w:val="24"/>
          <w:szCs w:val="24"/>
        </w:rPr>
        <w:t xml:space="preserve"> a</w:t>
      </w:r>
      <w:r w:rsidRPr="009E2501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b/>
          <w:bCs/>
          <w:sz w:val="24"/>
          <w:szCs w:val="24"/>
        </w:rPr>
        <w:t>RED</w:t>
      </w:r>
      <w:r w:rsidRPr="009E2501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347FF0" w:rsidRPr="009E2501">
        <w:rPr>
          <w:rFonts w:ascii="Calibri" w:eastAsia="Calibri" w:hAnsi="Calibri" w:cs="Calibri"/>
          <w:b/>
          <w:bCs/>
          <w:spacing w:val="-4"/>
          <w:sz w:val="24"/>
          <w:szCs w:val="24"/>
        </w:rPr>
        <w:t>SUICIDE WARNING</w:t>
      </w:r>
      <w:r w:rsidR="00347FF0" w:rsidRPr="009E2501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AL</w:t>
      </w:r>
      <w:r w:rsidR="00347FF0" w:rsidRPr="009E2501">
        <w:rPr>
          <w:rFonts w:ascii="Calibri" w:eastAsia="Calibri" w:hAnsi="Calibri" w:cs="Calibri"/>
          <w:b/>
          <w:bCs/>
          <w:sz w:val="24"/>
          <w:szCs w:val="24"/>
        </w:rPr>
        <w:t>ERT</w:t>
      </w:r>
      <w:r w:rsidRPr="009E2501"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to</w:t>
      </w:r>
      <w:r w:rsidRPr="009E250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t</w:t>
      </w:r>
      <w:r w:rsidRPr="009E2501"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9E2501">
        <w:rPr>
          <w:rFonts w:ascii="Calibri" w:eastAsia="Calibri" w:hAnsi="Calibri" w:cs="Calibri"/>
          <w:sz w:val="24"/>
          <w:szCs w:val="24"/>
        </w:rPr>
        <w:t>e</w:t>
      </w:r>
      <w:r w:rsidRPr="009E250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9E2501">
        <w:rPr>
          <w:rFonts w:ascii="Calibri" w:eastAsia="Calibri" w:hAnsi="Calibri" w:cs="Calibri"/>
          <w:sz w:val="24"/>
          <w:szCs w:val="24"/>
        </w:rPr>
        <w:t>atient’s</w:t>
      </w:r>
      <w:r w:rsidRPr="009E2501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record</w:t>
      </w:r>
      <w:r w:rsidRPr="009E2501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for</w:t>
      </w:r>
      <w:r w:rsidRPr="009E250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endorsing</w:t>
      </w:r>
      <w:r w:rsidRPr="009E2501"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a</w:t>
      </w:r>
      <w:r w:rsidRPr="009E250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pacing w:val="1"/>
          <w:sz w:val="24"/>
          <w:szCs w:val="24"/>
        </w:rPr>
        <w:t>“</w:t>
      </w:r>
      <w:r w:rsidRPr="009E2501">
        <w:rPr>
          <w:rFonts w:ascii="Calibri" w:eastAsia="Calibri" w:hAnsi="Calibri" w:cs="Calibri"/>
          <w:sz w:val="24"/>
          <w:szCs w:val="24"/>
        </w:rPr>
        <w:t>4</w:t>
      </w:r>
      <w:r w:rsidRPr="009E250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pacing w:val="1"/>
          <w:sz w:val="24"/>
          <w:szCs w:val="24"/>
        </w:rPr>
        <w:t>or</w:t>
      </w:r>
      <w:r w:rsidR="00347FF0" w:rsidRPr="009E2501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5”</w:t>
      </w:r>
      <w:r w:rsidRPr="009E250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  <w:u w:val="single" w:color="000000"/>
        </w:rPr>
        <w:t>in</w:t>
      </w:r>
      <w:r w:rsidRPr="009E2501"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  <w:u w:val="single" w:color="000000"/>
        </w:rPr>
        <w:t>the</w:t>
      </w:r>
      <w:r w:rsidRPr="009E2501">
        <w:rPr>
          <w:rFonts w:ascii="Times New Roman" w:eastAsia="Times New Roman" w:hAnsi="Times New Roman" w:cs="Times New Roman"/>
          <w:spacing w:val="-9"/>
          <w:sz w:val="24"/>
          <w:szCs w:val="24"/>
          <w:u w:val="single" w:color="000000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  <w:u w:val="single" w:color="000000"/>
        </w:rPr>
        <w:t>past</w:t>
      </w:r>
      <w:r w:rsidRPr="009E2501">
        <w:rPr>
          <w:rFonts w:ascii="Times New Roman" w:eastAsia="Times New Roman" w:hAnsi="Times New Roman" w:cs="Times New Roman"/>
          <w:spacing w:val="-9"/>
          <w:sz w:val="24"/>
          <w:szCs w:val="24"/>
          <w:u w:val="single" w:color="000000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  <w:u w:val="single" w:color="000000"/>
        </w:rPr>
        <w:t>month</w:t>
      </w:r>
      <w:r w:rsidRPr="009E2501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E2501">
        <w:rPr>
          <w:rFonts w:ascii="Calibri" w:eastAsia="Calibri" w:hAnsi="Calibri" w:cs="Calibri"/>
          <w:sz w:val="24"/>
          <w:szCs w:val="24"/>
        </w:rPr>
        <w:t>r</w:t>
      </w:r>
      <w:r w:rsidRPr="009E250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  <w:u w:val="single" w:color="000000"/>
        </w:rPr>
        <w:t>a</w:t>
      </w:r>
      <w:r w:rsidRPr="009E2501"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  <w:u w:val="single" w:color="000000"/>
        </w:rPr>
        <w:t>behavior</w:t>
      </w:r>
      <w:r w:rsidRPr="009E2501">
        <w:rPr>
          <w:rFonts w:ascii="Times New Roman" w:eastAsia="Times New Roman" w:hAnsi="Times New Roman" w:cs="Times New Roman"/>
          <w:spacing w:val="-14"/>
          <w:sz w:val="24"/>
          <w:szCs w:val="24"/>
          <w:u w:val="single" w:color="000000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  <w:u w:val="single" w:color="000000"/>
        </w:rPr>
        <w:t>in</w:t>
      </w:r>
      <w:r w:rsidRPr="009E2501"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 w:rsidRPr="009E2501"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the</w:t>
      </w:r>
      <w:r w:rsidRPr="009E2501">
        <w:rPr>
          <w:rFonts w:ascii="Times New Roman" w:eastAsia="Times New Roman" w:hAnsi="Times New Roman" w:cs="Times New Roman"/>
          <w:spacing w:val="-11"/>
          <w:sz w:val="24"/>
          <w:szCs w:val="24"/>
          <w:u w:val="single" w:color="000000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  <w:u w:val="single" w:color="000000"/>
        </w:rPr>
        <w:t>past</w:t>
      </w:r>
      <w:r w:rsidRPr="009E2501">
        <w:rPr>
          <w:rFonts w:ascii="Times New Roman" w:eastAsia="Times New Roman" w:hAnsi="Times New Roman" w:cs="Times New Roman"/>
          <w:spacing w:val="-11"/>
          <w:sz w:val="24"/>
          <w:szCs w:val="24"/>
          <w:u w:val="single" w:color="000000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  <w:u w:val="single" w:color="000000"/>
        </w:rPr>
        <w:t>3</w:t>
      </w:r>
      <w:r w:rsidRPr="009E2501"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  <w:u w:val="single" w:color="000000"/>
        </w:rPr>
        <w:t>mo</w:t>
      </w:r>
      <w:r w:rsidRPr="009E2501"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n</w:t>
      </w:r>
      <w:r w:rsidRPr="009E2501">
        <w:rPr>
          <w:rFonts w:ascii="Calibri" w:eastAsia="Calibri" w:hAnsi="Calibri" w:cs="Calibri"/>
          <w:sz w:val="24"/>
          <w:szCs w:val="24"/>
          <w:u w:val="single" w:color="000000"/>
        </w:rPr>
        <w:t>ths;</w:t>
      </w:r>
      <w:r w:rsidRPr="009E2501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and</w:t>
      </w:r>
      <w:r w:rsidRPr="009E250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347FF0" w:rsidRPr="009E2501">
        <w:rPr>
          <w:rFonts w:ascii="Calibri" w:eastAsia="Calibri" w:hAnsi="Calibri" w:cs="Calibri"/>
          <w:sz w:val="24"/>
          <w:szCs w:val="24"/>
        </w:rPr>
        <w:t xml:space="preserve">an </w:t>
      </w:r>
      <w:r w:rsidR="00347FF0" w:rsidRPr="009E2501">
        <w:rPr>
          <w:rFonts w:ascii="Calibri" w:eastAsia="Calibri" w:hAnsi="Calibri" w:cs="Calibri"/>
          <w:b/>
          <w:sz w:val="24"/>
          <w:szCs w:val="24"/>
        </w:rPr>
        <w:t xml:space="preserve">ORANGE </w:t>
      </w:r>
      <w:r w:rsidR="00347FF0" w:rsidRPr="009E2501">
        <w:rPr>
          <w:rFonts w:ascii="Calibri" w:eastAsia="Calibri" w:hAnsi="Calibri" w:cs="Calibri"/>
          <w:b/>
          <w:bCs/>
          <w:spacing w:val="1"/>
          <w:sz w:val="24"/>
          <w:szCs w:val="24"/>
        </w:rPr>
        <w:t>SUICIDE HISTORY ALERT</w:t>
      </w:r>
      <w:r w:rsidRPr="009E2501"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if</w:t>
      </w:r>
      <w:r w:rsidRPr="009E250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t</w:t>
      </w:r>
      <w:r w:rsidRPr="009E2501"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9E2501">
        <w:rPr>
          <w:rFonts w:ascii="Calibri" w:eastAsia="Calibri" w:hAnsi="Calibri" w:cs="Calibri"/>
          <w:sz w:val="24"/>
          <w:szCs w:val="24"/>
        </w:rPr>
        <w:t>ere</w:t>
      </w:r>
      <w:r w:rsidRPr="009E2501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is</w:t>
      </w:r>
      <w:r w:rsidRPr="009E250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any</w:t>
      </w:r>
      <w:r w:rsidRPr="009E250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lif</w:t>
      </w:r>
      <w:r w:rsidRPr="009E2501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E2501">
        <w:rPr>
          <w:rFonts w:ascii="Calibri" w:eastAsia="Calibri" w:hAnsi="Calibri" w:cs="Calibri"/>
          <w:sz w:val="24"/>
          <w:szCs w:val="24"/>
        </w:rPr>
        <w:t>time</w:t>
      </w:r>
      <w:r w:rsidRPr="009E2501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 xml:space="preserve">history </w:t>
      </w:r>
      <w:r w:rsidRPr="009E2501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E2501">
        <w:rPr>
          <w:rFonts w:ascii="Calibri" w:eastAsia="Calibri" w:hAnsi="Calibri" w:cs="Calibri"/>
          <w:sz w:val="24"/>
          <w:szCs w:val="24"/>
        </w:rPr>
        <w:t>f</w:t>
      </w:r>
      <w:r w:rsidRPr="009E250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ideation</w:t>
      </w:r>
      <w:r w:rsidRPr="009E2501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severity</w:t>
      </w:r>
      <w:r w:rsidRPr="009E2501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of</w:t>
      </w:r>
      <w:r w:rsidR="00347FF0" w:rsidRPr="009E2501">
        <w:rPr>
          <w:rFonts w:ascii="Calibri" w:eastAsia="Calibri" w:hAnsi="Calibri" w:cs="Calibri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”4</w:t>
      </w:r>
      <w:r w:rsidRPr="009E250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pacing w:val="2"/>
          <w:sz w:val="24"/>
          <w:szCs w:val="24"/>
        </w:rPr>
        <w:t>o</w:t>
      </w:r>
      <w:r w:rsidRPr="009E2501">
        <w:rPr>
          <w:rFonts w:ascii="Calibri" w:eastAsia="Calibri" w:hAnsi="Calibri" w:cs="Calibri"/>
          <w:sz w:val="24"/>
          <w:szCs w:val="24"/>
        </w:rPr>
        <w:t>r</w:t>
      </w:r>
      <w:r w:rsidRPr="009E250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5”</w:t>
      </w:r>
      <w:r w:rsidRPr="009E250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E2501">
        <w:rPr>
          <w:rFonts w:ascii="Calibri" w:eastAsia="Calibri" w:hAnsi="Calibri" w:cs="Calibri"/>
          <w:sz w:val="24"/>
          <w:szCs w:val="24"/>
        </w:rPr>
        <w:t>r</w:t>
      </w:r>
      <w:r w:rsidRPr="009E250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any</w:t>
      </w:r>
      <w:r w:rsidRPr="009E250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suicidal</w:t>
      </w:r>
      <w:r w:rsidRPr="009E2501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9E2501">
        <w:rPr>
          <w:rFonts w:ascii="Calibri" w:eastAsia="Calibri" w:hAnsi="Calibri" w:cs="Calibri"/>
          <w:sz w:val="24"/>
          <w:szCs w:val="24"/>
        </w:rPr>
        <w:t>behavi</w:t>
      </w:r>
      <w:r w:rsidRPr="009E2501">
        <w:rPr>
          <w:rFonts w:ascii="Calibri" w:eastAsia="Calibri" w:hAnsi="Calibri" w:cs="Calibri"/>
          <w:spacing w:val="2"/>
          <w:sz w:val="24"/>
          <w:szCs w:val="24"/>
        </w:rPr>
        <w:t>o</w:t>
      </w:r>
      <w:r w:rsidRPr="009E2501">
        <w:rPr>
          <w:rFonts w:ascii="Calibri" w:eastAsia="Calibri" w:hAnsi="Calibri" w:cs="Calibri"/>
          <w:sz w:val="24"/>
          <w:szCs w:val="24"/>
        </w:rPr>
        <w:t>r.</w:t>
      </w:r>
    </w:p>
    <w:p w14:paraId="389F0E1A" w14:textId="77777777" w:rsidR="00E118AD" w:rsidRDefault="00E118AD">
      <w:pPr>
        <w:spacing w:after="0"/>
      </w:pPr>
    </w:p>
    <w:p w14:paraId="48ECE013" w14:textId="77777777" w:rsidR="008E1AA6" w:rsidRDefault="008E1AA6" w:rsidP="008E1AA6">
      <w:pPr>
        <w:spacing w:after="0"/>
        <w:jc w:val="center"/>
        <w:sectPr w:rsidR="008E1AA6" w:rsidSect="00347FF0">
          <w:pgSz w:w="12240" w:h="15840"/>
          <w:pgMar w:top="720" w:right="720" w:bottom="720" w:left="72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32235012" wp14:editId="0FC38980">
            <wp:extent cx="6007100" cy="3740785"/>
            <wp:effectExtent l="0" t="0" r="0" b="0"/>
            <wp:docPr id="759811" name="Picture 3" descr="C:\Users\jrvsfk1\AppData\Local\Microsoft\Windows\Temporary Internet Files\Content.Outlook\KYHPQ30T\2  Profile with Suicide Hist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811" name="Picture 3" descr="C:\Users\jrvsfk1\AppData\Local\Microsoft\Windows\Temporary Internet Files\Content.Outlook\KYHPQ30T\2  Profile with Suicide History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374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5D1092" w14:textId="39BED964" w:rsidR="00E1475C" w:rsidRDefault="00FB2DC3" w:rsidP="00E1475C">
      <w:pPr>
        <w:spacing w:after="0" w:line="380" w:lineRule="exact"/>
        <w:ind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lastRenderedPageBreak/>
        <w:t>H</w:t>
      </w:r>
      <w:r w:rsidR="00E1475C">
        <w:rPr>
          <w:rFonts w:ascii="Calibri" w:eastAsia="Calibri" w:hAnsi="Calibri" w:cs="Calibri"/>
          <w:b/>
          <w:bCs/>
          <w:sz w:val="32"/>
          <w:szCs w:val="32"/>
        </w:rPr>
        <w:t xml:space="preserve">OSPITAL SETTINGS </w:t>
      </w:r>
      <w:r w:rsidR="00E1475C">
        <w:rPr>
          <w:rFonts w:ascii="Calibri" w:eastAsia="Calibri" w:hAnsi="Calibri" w:cs="Calibri"/>
          <w:b/>
          <w:bCs/>
          <w:spacing w:val="1"/>
          <w:sz w:val="32"/>
          <w:szCs w:val="32"/>
        </w:rPr>
        <w:t>FO</w:t>
      </w:r>
      <w:r w:rsidR="00E1475C">
        <w:rPr>
          <w:rFonts w:ascii="Calibri" w:eastAsia="Calibri" w:hAnsi="Calibri" w:cs="Calibri"/>
          <w:b/>
          <w:bCs/>
          <w:sz w:val="32"/>
          <w:szCs w:val="32"/>
        </w:rPr>
        <w:t>R</w:t>
      </w:r>
      <w:r w:rsidR="00E1475C"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TH</w:t>
      </w:r>
      <w:r w:rsidR="00E1475C">
        <w:rPr>
          <w:rFonts w:ascii="Calibri" w:eastAsia="Calibri" w:hAnsi="Calibri" w:cs="Calibri"/>
          <w:b/>
          <w:bCs/>
          <w:sz w:val="32"/>
          <w:szCs w:val="32"/>
        </w:rPr>
        <w:t>E JOINT COMMISSION REQUIREMENT</w:t>
      </w:r>
    </w:p>
    <w:p w14:paraId="07517873" w14:textId="77777777" w:rsidR="00E1475C" w:rsidRDefault="00E1475C">
      <w:pPr>
        <w:rPr>
          <w:sz w:val="14"/>
          <w:szCs w:val="14"/>
        </w:rPr>
      </w:pPr>
    </w:p>
    <w:p w14:paraId="5B868B39" w14:textId="77777777" w:rsidR="00E1475C" w:rsidRPr="00E1475C" w:rsidRDefault="00E1475C">
      <w:pPr>
        <w:rPr>
          <w:b/>
          <w:sz w:val="24"/>
          <w:szCs w:val="14"/>
        </w:rPr>
      </w:pPr>
      <w:r w:rsidRPr="00E1475C">
        <w:rPr>
          <w:b/>
          <w:sz w:val="24"/>
          <w:szCs w:val="14"/>
        </w:rPr>
        <w:t>A Sample Intervention Matrix</w:t>
      </w:r>
    </w:p>
    <w:p w14:paraId="642C5EB7" w14:textId="1C6019AB" w:rsidR="00E1475C" w:rsidRDefault="00FB2DC3" w:rsidP="00E1475C">
      <w:r>
        <w:rPr>
          <w:noProof/>
        </w:rPr>
        <w:drawing>
          <wp:inline distT="0" distB="0" distL="0" distR="0" wp14:anchorId="2DC5696C" wp14:editId="435106C5">
            <wp:extent cx="6858000" cy="4942205"/>
            <wp:effectExtent l="0" t="0" r="0" b="0"/>
            <wp:docPr id="1" name="Picture 1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imelin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501D4" w14:textId="77777777" w:rsidR="00E1475C" w:rsidRPr="008F13FB" w:rsidRDefault="00E1475C" w:rsidP="00E1475C">
      <w:pPr>
        <w:pStyle w:val="NoSpacing"/>
        <w:rPr>
          <w:rFonts w:eastAsia="Times New Roman"/>
          <w:i/>
          <w:sz w:val="18"/>
          <w:szCs w:val="18"/>
        </w:rPr>
      </w:pPr>
    </w:p>
    <w:p w14:paraId="15F3FFAE" w14:textId="77777777" w:rsidR="00E1475C" w:rsidRDefault="00E1475C">
      <w:pPr>
        <w:rPr>
          <w:sz w:val="14"/>
          <w:szCs w:val="14"/>
        </w:rPr>
      </w:pPr>
    </w:p>
    <w:p w14:paraId="4CA46BA2" w14:textId="6A251AC3" w:rsidR="00E1475C" w:rsidRDefault="00E1475C">
      <w:pPr>
        <w:rPr>
          <w:sz w:val="14"/>
          <w:szCs w:val="14"/>
        </w:rPr>
      </w:pPr>
      <w:r>
        <w:rPr>
          <w:sz w:val="14"/>
          <w:szCs w:val="14"/>
        </w:rPr>
        <w:br w:type="page"/>
      </w:r>
      <w:r w:rsidR="00FB2DC3">
        <w:rPr>
          <w:noProof/>
          <w:sz w:val="14"/>
          <w:szCs w:val="14"/>
        </w:rPr>
        <w:lastRenderedPageBreak/>
        <w:drawing>
          <wp:inline distT="0" distB="0" distL="0" distR="0" wp14:anchorId="2C808EB9" wp14:editId="3391978E">
            <wp:extent cx="6858000" cy="4942205"/>
            <wp:effectExtent l="0" t="0" r="0" b="0"/>
            <wp:docPr id="2" name="Picture 2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imelin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14560" w14:textId="77777777" w:rsidR="00FB2DC3" w:rsidRDefault="00FB2DC3">
      <w:pPr>
        <w:rPr>
          <w:b/>
          <w:sz w:val="24"/>
          <w:szCs w:val="14"/>
        </w:rPr>
      </w:pPr>
    </w:p>
    <w:p w14:paraId="70B33515" w14:textId="77777777" w:rsidR="00FB2DC3" w:rsidRDefault="00FB2DC3">
      <w:pPr>
        <w:rPr>
          <w:b/>
          <w:sz w:val="24"/>
          <w:szCs w:val="14"/>
        </w:rPr>
      </w:pPr>
    </w:p>
    <w:p w14:paraId="272ABB7F" w14:textId="77777777" w:rsidR="00FB2DC3" w:rsidRDefault="00FB2DC3">
      <w:pPr>
        <w:rPr>
          <w:b/>
          <w:sz w:val="24"/>
          <w:szCs w:val="14"/>
        </w:rPr>
      </w:pPr>
    </w:p>
    <w:p w14:paraId="7F05E3D0" w14:textId="77777777" w:rsidR="00FB2DC3" w:rsidRDefault="00FB2DC3">
      <w:pPr>
        <w:rPr>
          <w:b/>
          <w:sz w:val="24"/>
          <w:szCs w:val="14"/>
        </w:rPr>
      </w:pPr>
    </w:p>
    <w:p w14:paraId="79A8ACB4" w14:textId="77777777" w:rsidR="00FB2DC3" w:rsidRDefault="00FB2DC3">
      <w:pPr>
        <w:rPr>
          <w:b/>
          <w:sz w:val="24"/>
          <w:szCs w:val="14"/>
        </w:rPr>
      </w:pPr>
    </w:p>
    <w:p w14:paraId="46974AB9" w14:textId="77777777" w:rsidR="00FB2DC3" w:rsidRDefault="00FB2DC3">
      <w:pPr>
        <w:rPr>
          <w:b/>
          <w:sz w:val="24"/>
          <w:szCs w:val="14"/>
        </w:rPr>
      </w:pPr>
    </w:p>
    <w:p w14:paraId="543CB131" w14:textId="77777777" w:rsidR="00FB2DC3" w:rsidRDefault="00FB2DC3">
      <w:pPr>
        <w:rPr>
          <w:b/>
          <w:sz w:val="24"/>
          <w:szCs w:val="14"/>
        </w:rPr>
      </w:pPr>
    </w:p>
    <w:p w14:paraId="74EC6A87" w14:textId="77777777" w:rsidR="00FB2DC3" w:rsidRDefault="00FB2DC3">
      <w:pPr>
        <w:rPr>
          <w:b/>
          <w:sz w:val="24"/>
          <w:szCs w:val="14"/>
        </w:rPr>
      </w:pPr>
    </w:p>
    <w:p w14:paraId="51B51841" w14:textId="77777777" w:rsidR="00FB2DC3" w:rsidRDefault="00FB2DC3">
      <w:pPr>
        <w:rPr>
          <w:b/>
          <w:sz w:val="24"/>
          <w:szCs w:val="14"/>
        </w:rPr>
      </w:pPr>
    </w:p>
    <w:p w14:paraId="0D5495F2" w14:textId="77777777" w:rsidR="00FB2DC3" w:rsidRDefault="00FB2DC3">
      <w:pPr>
        <w:rPr>
          <w:b/>
          <w:sz w:val="24"/>
          <w:szCs w:val="14"/>
        </w:rPr>
      </w:pPr>
    </w:p>
    <w:p w14:paraId="582CC124" w14:textId="77777777" w:rsidR="00FB2DC3" w:rsidRDefault="00FB2DC3">
      <w:pPr>
        <w:rPr>
          <w:b/>
          <w:sz w:val="24"/>
          <w:szCs w:val="14"/>
        </w:rPr>
      </w:pPr>
    </w:p>
    <w:p w14:paraId="6CCA2ACE" w14:textId="77777777" w:rsidR="00FB2DC3" w:rsidRDefault="00FB2DC3">
      <w:pPr>
        <w:rPr>
          <w:b/>
          <w:sz w:val="24"/>
          <w:szCs w:val="14"/>
        </w:rPr>
      </w:pPr>
    </w:p>
    <w:p w14:paraId="5AC2133F" w14:textId="47FA6A3B" w:rsidR="00E1475C" w:rsidRPr="00E1475C" w:rsidRDefault="00E1475C">
      <w:pPr>
        <w:rPr>
          <w:b/>
          <w:sz w:val="24"/>
          <w:szCs w:val="14"/>
        </w:rPr>
      </w:pPr>
      <w:r w:rsidRPr="00E1475C">
        <w:rPr>
          <w:b/>
          <w:sz w:val="24"/>
          <w:szCs w:val="14"/>
        </w:rPr>
        <w:lastRenderedPageBreak/>
        <w:t>A Sample Intervention Plan</w:t>
      </w:r>
    </w:p>
    <w:p w14:paraId="62693937" w14:textId="77777777" w:rsidR="00E1475C" w:rsidRDefault="00E1475C" w:rsidP="009E2501">
      <w:pPr>
        <w:jc w:val="center"/>
        <w:rPr>
          <w:sz w:val="14"/>
          <w:szCs w:val="14"/>
        </w:rPr>
      </w:pPr>
      <w:r w:rsidRPr="00E1475C">
        <w:rPr>
          <w:noProof/>
        </w:rPr>
        <w:drawing>
          <wp:inline distT="0" distB="0" distL="0" distR="0" wp14:anchorId="5B7EA780" wp14:editId="24ECB597">
            <wp:extent cx="6858000" cy="7562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4F14E" w14:textId="77777777" w:rsidR="00E1475C" w:rsidRDefault="00E1475C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14:paraId="136A46FB" w14:textId="77777777" w:rsidR="009E2501" w:rsidRDefault="00E1475C" w:rsidP="009E2501">
      <w:pPr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lastRenderedPageBreak/>
        <w:drawing>
          <wp:inline distT="0" distB="0" distL="0" distR="0" wp14:anchorId="27FF1E66" wp14:editId="013DFFE8">
            <wp:extent cx="6858000" cy="6588760"/>
            <wp:effectExtent l="0" t="0" r="0" b="2540"/>
            <wp:docPr id="13" name="Picture 1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utpatient triage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58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1D895" w14:textId="77777777" w:rsidR="00E1475C" w:rsidRDefault="00E1475C" w:rsidP="009E2501">
      <w:pPr>
        <w:jc w:val="center"/>
        <w:rPr>
          <w:sz w:val="14"/>
          <w:szCs w:val="14"/>
        </w:rPr>
      </w:pPr>
      <w:r w:rsidRPr="00EF1136">
        <w:rPr>
          <w:noProof/>
        </w:rPr>
        <w:lastRenderedPageBreak/>
        <w:drawing>
          <wp:inline distT="0" distB="0" distL="0" distR="0" wp14:anchorId="428F1A62" wp14:editId="06F3F6CD">
            <wp:extent cx="6858000" cy="34436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75C" w:rsidSect="00347FF0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C4FAE"/>
    <w:multiLevelType w:val="hybridMultilevel"/>
    <w:tmpl w:val="162269D6"/>
    <w:lvl w:ilvl="0" w:tplc="040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1" w15:restartNumberingAfterBreak="0">
    <w:nsid w:val="54A75F91"/>
    <w:multiLevelType w:val="hybridMultilevel"/>
    <w:tmpl w:val="10CE29BE"/>
    <w:lvl w:ilvl="0" w:tplc="11240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E2E66"/>
    <w:multiLevelType w:val="hybridMultilevel"/>
    <w:tmpl w:val="72FE0A28"/>
    <w:lvl w:ilvl="0" w:tplc="F4227FA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24C32"/>
    <w:multiLevelType w:val="hybridMultilevel"/>
    <w:tmpl w:val="B150FF6E"/>
    <w:lvl w:ilvl="0" w:tplc="F4227FA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3046A"/>
    <w:multiLevelType w:val="hybridMultilevel"/>
    <w:tmpl w:val="FF8C4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8AD"/>
    <w:rsid w:val="000528B6"/>
    <w:rsid w:val="000C1C1E"/>
    <w:rsid w:val="001E649B"/>
    <w:rsid w:val="00297BAB"/>
    <w:rsid w:val="0034189B"/>
    <w:rsid w:val="00347FF0"/>
    <w:rsid w:val="003D1923"/>
    <w:rsid w:val="003F2C30"/>
    <w:rsid w:val="00437B44"/>
    <w:rsid w:val="008E1AA6"/>
    <w:rsid w:val="009D3F9D"/>
    <w:rsid w:val="009E2501"/>
    <w:rsid w:val="00A2474F"/>
    <w:rsid w:val="00A977C3"/>
    <w:rsid w:val="00BB1ACC"/>
    <w:rsid w:val="00C529C5"/>
    <w:rsid w:val="00C54E81"/>
    <w:rsid w:val="00E118AD"/>
    <w:rsid w:val="00E1475C"/>
    <w:rsid w:val="00E921CA"/>
    <w:rsid w:val="00EF1136"/>
    <w:rsid w:val="00F02E98"/>
    <w:rsid w:val="00F6653F"/>
    <w:rsid w:val="00F752C2"/>
    <w:rsid w:val="00F912B8"/>
    <w:rsid w:val="00FB2DC3"/>
    <w:rsid w:val="00FB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08C98"/>
  <w15:docId w15:val="{F0E795F3-C44A-4A7B-B5EC-B95993AA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F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7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7C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1475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1475C"/>
    <w:pPr>
      <w:widowControl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F232-0D4F-4703-A022-75B2AD8FA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C-SSRS Triage Guidelines.docx</vt:lpstr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C-SSRS Triage Guidelines.docx</dc:title>
  <dc:subject/>
  <dc:creator>aa2356</dc:creator>
  <cp:keywords/>
  <cp:lastModifiedBy>adam lesser</cp:lastModifiedBy>
  <cp:revision>2</cp:revision>
  <cp:lastPrinted>2019-01-30T18:01:00Z</cp:lastPrinted>
  <dcterms:created xsi:type="dcterms:W3CDTF">2021-04-19T20:12:00Z</dcterms:created>
  <dcterms:modified xsi:type="dcterms:W3CDTF">2021-04-19T20:12:00Z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2013-03-22T00:00:00Z</vt:filetime>
  </property>
  <property fmtid="{D5CDD505-2E9C-101B-9397-08002B2CF9AE}" pid="3" name="LastSaved">
    <vt:filetime>2015-03-18T00:00:00Z</vt:filetime>
  </property>
</Properties>
</file>