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3"/>
        <w:gridCol w:w="706"/>
        <w:gridCol w:w="589"/>
      </w:tblGrid>
      <w:tr w:rsidR="0050321A" w:rsidRPr="00F462AB" w14:paraId="292FB18C" w14:textId="77777777" w:rsidTr="00216263">
        <w:trPr>
          <w:cantSplit/>
          <w:trHeight w:val="388"/>
          <w:tblHeader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5762" w14:textId="77777777" w:rsidR="0050321A" w:rsidRPr="00F462AB" w:rsidRDefault="001F7FE5" w:rsidP="00C43CC4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that are bold and 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>underlined</w:t>
            </w:r>
          </w:p>
        </w:tc>
        <w:tc>
          <w:tcPr>
            <w:tcW w:w="59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242B38D3" w14:textId="77777777" w:rsidR="0050321A" w:rsidRPr="009B35F3" w:rsidRDefault="00090FB0" w:rsidP="00216263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Discharge</w:t>
            </w:r>
          </w:p>
        </w:tc>
      </w:tr>
      <w:tr w:rsidR="0050321A" w:rsidRPr="00F462AB" w14:paraId="6A84C42B" w14:textId="77777777" w:rsidTr="00C43CC4">
        <w:trPr>
          <w:cantSplit/>
          <w:trHeight w:val="322"/>
          <w:tblHeader/>
        </w:trPr>
        <w:tc>
          <w:tcPr>
            <w:tcW w:w="440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5BB18DC" w14:textId="77777777" w:rsidR="0050321A" w:rsidRPr="00F462AB" w:rsidRDefault="001F7FE5" w:rsidP="00C43CC4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Ask Questions 1 and 2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570F6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BB5A51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50321A" w:rsidRPr="00F462AB" w14:paraId="238F3093" w14:textId="77777777" w:rsidTr="00216263">
        <w:trPr>
          <w:cantSplit/>
          <w:trHeight w:val="816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69172" w14:textId="77777777" w:rsidR="0050321A" w:rsidRPr="00C43CC4" w:rsidRDefault="005D7910" w:rsidP="00C43CC4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While you were here in the hospital</w:t>
            </w:r>
            <w:r w:rsidR="00D11FCC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, h</w:t>
            </w:r>
            <w:r w:rsidR="00090FB0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ave</w:t>
            </w:r>
            <w:r w:rsidR="005A03CB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you wish</w:t>
            </w:r>
            <w:r w:rsidR="00090FB0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ed</w:t>
            </w:r>
            <w:r w:rsidR="0050321A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you were dead or </w:t>
            </w:r>
            <w:r w:rsidR="00090FB0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wished you </w:t>
            </w:r>
            <w:r w:rsidR="0050321A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could go to sleep and not wake up?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68480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760449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20426FEA" w14:textId="77777777" w:rsidTr="00216263">
        <w:trPr>
          <w:cantSplit/>
          <w:trHeight w:val="992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738E4" w14:textId="77777777" w:rsidR="0050321A" w:rsidRPr="00C43CC4" w:rsidRDefault="005D7910" w:rsidP="00C43CC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While you were here in the hospital</w:t>
            </w:r>
            <w:r w:rsidR="00D11FCC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, ha</w:t>
            </w:r>
            <w:r w:rsidR="00090FB0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ve </w:t>
            </w:r>
            <w:r w:rsidR="0050321A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you </w:t>
            </w:r>
            <w:proofErr w:type="gramStart"/>
            <w:r w:rsidR="0050321A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actually </w:t>
            </w:r>
            <w:r w:rsidR="005A03CB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</w:t>
            </w:r>
            <w:r w:rsidR="00090FB0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</w:t>
            </w:r>
            <w:proofErr w:type="gramEnd"/>
            <w:r w:rsidR="0050321A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thoughts </w:t>
            </w:r>
            <w:r w:rsidR="00090FB0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about</w:t>
            </w:r>
            <w:r w:rsidR="0050321A" w:rsidRP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killing yourself?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E533B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ABAE16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465CC2CF" w14:textId="77777777" w:rsidTr="00C43CC4">
        <w:trPr>
          <w:cantSplit/>
          <w:trHeight w:val="475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FCC2965" w14:textId="77777777" w:rsidR="0050321A" w:rsidRPr="00F462AB" w:rsidRDefault="0050321A" w:rsidP="00C43CC4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ask questions 3, 4, 5, and 6.  If NO to 2, go directly to question 6</w:t>
            </w:r>
          </w:p>
        </w:tc>
      </w:tr>
      <w:tr w:rsidR="0050321A" w:rsidRPr="00F462AB" w14:paraId="03EAC209" w14:textId="77777777" w:rsidTr="00C43CC4">
        <w:trPr>
          <w:cantSplit/>
          <w:trHeight w:val="835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A6519" w14:textId="77777777" w:rsidR="00C43CC4" w:rsidRPr="00931135" w:rsidRDefault="0050321A" w:rsidP="00C43CC4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="00C43CC4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been thinking about how you might kill yourself?</w:t>
            </w:r>
          </w:p>
          <w:p w14:paraId="76F5717B" w14:textId="77777777" w:rsidR="0050321A" w:rsidRPr="00216263" w:rsidRDefault="00C43CC4" w:rsidP="00C43CC4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E.g.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F7033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501964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0177C42E" w14:textId="77777777" w:rsidTr="00216263">
        <w:trPr>
          <w:cantSplit/>
          <w:trHeight w:val="991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2894B" w14:textId="77777777" w:rsidR="00C43CC4" w:rsidRPr="00931135" w:rsidRDefault="0050321A" w:rsidP="00C43CC4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 w:after="120"/>
              <w:ind w:left="720" w:hanging="36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="00C43CC4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</w:t>
            </w:r>
            <w:r w:rsidR="00C43CC4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or do you have some intention of acting on them after you leave the hospital</w:t>
            </w:r>
            <w:r w:rsidR="00C43CC4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</w:p>
          <w:p w14:paraId="27F9DAAA" w14:textId="77777777" w:rsidR="0050321A" w:rsidRPr="00C43CC4" w:rsidRDefault="00C43CC4" w:rsidP="00C43CC4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s opposed to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have the thoughts but I definitely will not do anything about them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.”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66C1F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AEBC3A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3CE7FBE3" w14:textId="77777777" w:rsidTr="00216263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DDAA5" w14:textId="2F383B3C" w:rsidR="0050321A" w:rsidRPr="00216263" w:rsidRDefault="0050321A" w:rsidP="00C43CC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20" w:after="120"/>
              <w:ind w:left="720" w:hanging="360"/>
              <w:rPr>
                <w:rFonts w:ascii="Tahoma" w:hAnsi="Tahoma" w:cs="Tahoma"/>
                <w:i/>
                <w:color w:val="000000"/>
                <w:u w:val="single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started to work out </w:t>
            </w:r>
            <w:r w:rsidR="00090FB0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or worked out 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the details of how </w:t>
            </w:r>
            <w:r w:rsidR="00090FB0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to</w:t>
            </w:r>
            <w:r w:rsidR="005A03CB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kill yourself </w:t>
            </w:r>
            <w:r w:rsidR="00DD246B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either </w:t>
            </w:r>
            <w:r w:rsidR="000063B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for while you were here in the hospital</w:t>
            </w:r>
            <w:r w:rsidR="00DD246B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or </w:t>
            </w:r>
            <w:r w:rsidR="000063B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for </w:t>
            </w:r>
            <w:r w:rsidR="008244B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after</w:t>
            </w:r>
            <w:r w:rsidR="005A03CB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you leave the hospital</w:t>
            </w:r>
            <w:r w:rsidR="000063B8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  <w:r w:rsidR="00090FB0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r w:rsidR="00A96E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Did</w:t>
            </w:r>
            <w:r w:rsidR="00090FB0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you</w:t>
            </w:r>
            <w:r w:rsidR="000D1B02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inten</w:t>
            </w:r>
            <w:r w:rsidR="00090FB0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d to 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carry out this plan?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9E627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EF2EEC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755B0919" w14:textId="77777777" w:rsidTr="001F7FE5">
        <w:trPr>
          <w:cantSplit/>
          <w:trHeight w:val="2140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6F960" w14:textId="77777777" w:rsidR="0050321A" w:rsidRPr="00216263" w:rsidRDefault="0050321A" w:rsidP="00C43CC4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360" w:hanging="360"/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</w:pPr>
            <w:r w:rsidRPr="00931135">
              <w:rPr>
                <w:sz w:val="22"/>
                <w:szCs w:val="22"/>
              </w:rPr>
              <w:br w:type="page"/>
            </w:r>
            <w:r w:rsidRPr="0093113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="000063B8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While you were here in the hospital</w:t>
            </w:r>
            <w:r w:rsidR="00D11FCC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, h</w:t>
            </w:r>
            <w:r w:rsidRPr="00216263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ave you done anything, started to do anything, or prepared to do anything to end your life?</w:t>
            </w:r>
          </w:p>
          <w:p w14:paraId="48899D69" w14:textId="77777777" w:rsidR="0050321A" w:rsidRPr="008566D8" w:rsidRDefault="0050321A" w:rsidP="00C43CC4">
            <w:pPr>
              <w:pStyle w:val="PlainText"/>
              <w:spacing w:before="120" w:after="120"/>
              <w:ind w:left="360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  <w:p w14:paraId="62688E33" w14:textId="77777777" w:rsidR="0050321A" w:rsidRPr="00931135" w:rsidRDefault="0050321A" w:rsidP="00C43CC4">
            <w:pPr>
              <w:pStyle w:val="PlainText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31135">
              <w:rPr>
                <w:rFonts w:ascii="Tahoma" w:hAnsi="Tahoma" w:cs="Tahoma"/>
                <w:bCs/>
                <w:sz w:val="22"/>
                <w:szCs w:val="22"/>
              </w:rPr>
              <w:t xml:space="preserve">Examples: </w:t>
            </w:r>
            <w:r w:rsidR="005D7910">
              <w:rPr>
                <w:rFonts w:ascii="Tahoma" w:hAnsi="Tahoma" w:cs="Tahoma"/>
                <w:bCs/>
                <w:sz w:val="22"/>
                <w:szCs w:val="22"/>
              </w:rPr>
              <w:t>Took pills, c</w:t>
            </w:r>
            <w:r w:rsidR="003674F3" w:rsidRPr="00931135">
              <w:rPr>
                <w:rFonts w:ascii="Tahoma" w:hAnsi="Tahoma" w:cs="Tahoma"/>
                <w:bCs/>
                <w:sz w:val="22"/>
                <w:szCs w:val="22"/>
              </w:rPr>
              <w:t>ut yourself, tried to hang yourself</w:t>
            </w:r>
            <w:r w:rsidR="003674F3">
              <w:rPr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r w:rsidR="005D7910">
              <w:rPr>
                <w:rFonts w:ascii="Tahoma" w:hAnsi="Tahoma" w:cs="Tahoma"/>
                <w:bCs/>
                <w:sz w:val="22"/>
                <w:szCs w:val="22"/>
              </w:rPr>
              <w:t>took out pills but didn’t swallow any because you changed your mind or someone took them from you, c</w:t>
            </w:r>
            <w:r w:rsidR="005D7910" w:rsidRPr="00931135">
              <w:rPr>
                <w:rFonts w:ascii="Tahoma" w:hAnsi="Tahoma" w:cs="Tahoma"/>
                <w:bCs/>
                <w:sz w:val="22"/>
                <w:szCs w:val="22"/>
              </w:rPr>
              <w:t xml:space="preserve">ollected pills, </w:t>
            </w:r>
            <w:r w:rsidR="005D7910">
              <w:rPr>
                <w:rFonts w:ascii="Tahoma" w:hAnsi="Tahoma" w:cs="Tahoma"/>
                <w:bCs/>
                <w:sz w:val="22"/>
                <w:szCs w:val="22"/>
              </w:rPr>
              <w:t>secured a means of obtaining a gun</w:t>
            </w:r>
            <w:r w:rsidR="005D7910" w:rsidRPr="00931135">
              <w:rPr>
                <w:rFonts w:ascii="Tahoma" w:hAnsi="Tahoma" w:cs="Tahoma"/>
                <w:bCs/>
                <w:sz w:val="22"/>
                <w:szCs w:val="22"/>
              </w:rPr>
              <w:t>, gave away valuables</w:t>
            </w:r>
            <w:r w:rsidR="005D7910">
              <w:rPr>
                <w:rFonts w:ascii="Tahoma" w:hAnsi="Tahoma" w:cs="Tahoma"/>
                <w:bCs/>
                <w:sz w:val="22"/>
                <w:szCs w:val="22"/>
              </w:rPr>
              <w:t>, wrote a will or suicide note, etc.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41830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C0C539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40790BC7" w14:textId="77777777" w:rsidR="009E06D1" w:rsidRPr="007B3462" w:rsidRDefault="009E06D1" w:rsidP="007B3462">
      <w:pPr>
        <w:tabs>
          <w:tab w:val="left" w:pos="1680"/>
        </w:tabs>
      </w:pPr>
    </w:p>
    <w:sectPr w:rsidR="009E06D1" w:rsidRPr="007B3462" w:rsidSect="00C752A1">
      <w:headerReference w:type="default" r:id="rId8"/>
      <w:pgSz w:w="12240" w:h="15840"/>
      <w:pgMar w:top="720" w:right="720" w:bottom="72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8256B" w14:textId="77777777" w:rsidR="001041EA" w:rsidRDefault="001041EA" w:rsidP="009D2F85">
      <w:r>
        <w:separator/>
      </w:r>
    </w:p>
  </w:endnote>
  <w:endnote w:type="continuationSeparator" w:id="0">
    <w:p w14:paraId="6662C583" w14:textId="77777777" w:rsidR="001041EA" w:rsidRDefault="001041EA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A2F69" w14:textId="77777777" w:rsidR="001041EA" w:rsidRDefault="001041EA" w:rsidP="009D2F85">
      <w:r>
        <w:separator/>
      </w:r>
    </w:p>
  </w:footnote>
  <w:footnote w:type="continuationSeparator" w:id="0">
    <w:p w14:paraId="353F2845" w14:textId="77777777" w:rsidR="001041EA" w:rsidRDefault="001041EA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C63E2" w14:textId="77777777" w:rsidR="003674F3" w:rsidRDefault="003674F3" w:rsidP="003674F3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</w:p>
  <w:p w14:paraId="70407B2A" w14:textId="77777777" w:rsidR="003674F3" w:rsidRPr="007B3462" w:rsidRDefault="003674F3" w:rsidP="003674F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2"/>
        <w:szCs w:val="22"/>
      </w:rPr>
    </w:pPr>
    <w:r w:rsidRPr="003674F3">
      <w:rPr>
        <w:rFonts w:ascii="Tahoma" w:hAnsi="Tahoma" w:cs="Tahoma"/>
        <w:b/>
        <w:bCs/>
        <w:i/>
        <w:color w:val="000000"/>
        <w:sz w:val="22"/>
        <w:szCs w:val="22"/>
      </w:rPr>
      <w:t>Inpatient Setting</w:t>
    </w:r>
    <w:r w:rsidR="0005667F">
      <w:rPr>
        <w:rFonts w:ascii="Tahoma" w:hAnsi="Tahoma" w:cs="Tahoma"/>
        <w:b/>
        <w:bCs/>
        <w:i/>
        <w:color w:val="000000"/>
        <w:sz w:val="22"/>
        <w:szCs w:val="22"/>
      </w:rPr>
      <w:t xml:space="preserve"> – Discharge Screener</w:t>
    </w:r>
  </w:p>
  <w:p w14:paraId="74C1DE95" w14:textId="77777777" w:rsidR="003674F3" w:rsidRPr="00EE4A7B" w:rsidRDefault="003674F3" w:rsidP="007B3462">
    <w:pPr>
      <w:spacing w:after="120"/>
      <w:rPr>
        <w:rFonts w:ascii="Tahoma" w:hAnsi="Tahoma" w:cs="Tahoma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C2CC2"/>
    <w:multiLevelType w:val="hybridMultilevel"/>
    <w:tmpl w:val="A556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25202"/>
    <w:multiLevelType w:val="hybridMultilevel"/>
    <w:tmpl w:val="6E682742"/>
    <w:lvl w:ilvl="0" w:tplc="8C26055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35304B"/>
    <w:multiLevelType w:val="hybridMultilevel"/>
    <w:tmpl w:val="FBC0BFEE"/>
    <w:lvl w:ilvl="0" w:tplc="5DC0F0C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85"/>
    <w:rsid w:val="000063B8"/>
    <w:rsid w:val="0005667F"/>
    <w:rsid w:val="000842A0"/>
    <w:rsid w:val="00090FB0"/>
    <w:rsid w:val="00091697"/>
    <w:rsid w:val="000B567D"/>
    <w:rsid w:val="000D1B02"/>
    <w:rsid w:val="001041EA"/>
    <w:rsid w:val="00113CF6"/>
    <w:rsid w:val="00125997"/>
    <w:rsid w:val="00157907"/>
    <w:rsid w:val="001D4D17"/>
    <w:rsid w:val="001E2191"/>
    <w:rsid w:val="001F7FE5"/>
    <w:rsid w:val="00216263"/>
    <w:rsid w:val="00255D63"/>
    <w:rsid w:val="002701BF"/>
    <w:rsid w:val="002D242E"/>
    <w:rsid w:val="002D5090"/>
    <w:rsid w:val="00351B91"/>
    <w:rsid w:val="00352E11"/>
    <w:rsid w:val="003617F5"/>
    <w:rsid w:val="003674F3"/>
    <w:rsid w:val="003C04BC"/>
    <w:rsid w:val="003E1EA1"/>
    <w:rsid w:val="00427796"/>
    <w:rsid w:val="00434764"/>
    <w:rsid w:val="0046156C"/>
    <w:rsid w:val="00482D48"/>
    <w:rsid w:val="00485A8F"/>
    <w:rsid w:val="00486C8D"/>
    <w:rsid w:val="004E4C5C"/>
    <w:rsid w:val="0050321A"/>
    <w:rsid w:val="0053678F"/>
    <w:rsid w:val="005A03CB"/>
    <w:rsid w:val="005A06BA"/>
    <w:rsid w:val="005D7910"/>
    <w:rsid w:val="005F4679"/>
    <w:rsid w:val="00636FC4"/>
    <w:rsid w:val="00655B8D"/>
    <w:rsid w:val="00675842"/>
    <w:rsid w:val="006B5872"/>
    <w:rsid w:val="006C02A2"/>
    <w:rsid w:val="0072463E"/>
    <w:rsid w:val="00734F75"/>
    <w:rsid w:val="007400C7"/>
    <w:rsid w:val="007B3462"/>
    <w:rsid w:val="00811A16"/>
    <w:rsid w:val="008244BF"/>
    <w:rsid w:val="00846CE9"/>
    <w:rsid w:val="00850D65"/>
    <w:rsid w:val="008566D8"/>
    <w:rsid w:val="00910220"/>
    <w:rsid w:val="00931135"/>
    <w:rsid w:val="00944FE8"/>
    <w:rsid w:val="00972AAD"/>
    <w:rsid w:val="00994DE6"/>
    <w:rsid w:val="009A4A20"/>
    <w:rsid w:val="009B35F3"/>
    <w:rsid w:val="009D2F85"/>
    <w:rsid w:val="009D41C8"/>
    <w:rsid w:val="009D53B6"/>
    <w:rsid w:val="009E06D1"/>
    <w:rsid w:val="00A13705"/>
    <w:rsid w:val="00A17DE9"/>
    <w:rsid w:val="00A96E7F"/>
    <w:rsid w:val="00B137D7"/>
    <w:rsid w:val="00B566B9"/>
    <w:rsid w:val="00B66550"/>
    <w:rsid w:val="00B67BCA"/>
    <w:rsid w:val="00B825B5"/>
    <w:rsid w:val="00B936FD"/>
    <w:rsid w:val="00BD56A2"/>
    <w:rsid w:val="00C05293"/>
    <w:rsid w:val="00C27B2E"/>
    <w:rsid w:val="00C43CC4"/>
    <w:rsid w:val="00C5368D"/>
    <w:rsid w:val="00C752A1"/>
    <w:rsid w:val="00CC4FE9"/>
    <w:rsid w:val="00CE487D"/>
    <w:rsid w:val="00CF2CF3"/>
    <w:rsid w:val="00D04C9F"/>
    <w:rsid w:val="00D11FCC"/>
    <w:rsid w:val="00D51CE1"/>
    <w:rsid w:val="00D552D9"/>
    <w:rsid w:val="00D575E9"/>
    <w:rsid w:val="00D858C0"/>
    <w:rsid w:val="00DD246B"/>
    <w:rsid w:val="00DE6D47"/>
    <w:rsid w:val="00E167FD"/>
    <w:rsid w:val="00E30D97"/>
    <w:rsid w:val="00E639B6"/>
    <w:rsid w:val="00E73CF7"/>
    <w:rsid w:val="00E821DA"/>
    <w:rsid w:val="00EA35BB"/>
    <w:rsid w:val="00EB478C"/>
    <w:rsid w:val="00EB7FCA"/>
    <w:rsid w:val="00EC0086"/>
    <w:rsid w:val="00EC1CA8"/>
    <w:rsid w:val="00ED40E8"/>
    <w:rsid w:val="00EE4A7B"/>
    <w:rsid w:val="00EF36F0"/>
    <w:rsid w:val="00F07644"/>
    <w:rsid w:val="00F22CAA"/>
    <w:rsid w:val="00F462AB"/>
    <w:rsid w:val="00F72238"/>
    <w:rsid w:val="00F877E0"/>
    <w:rsid w:val="00FA4BC2"/>
    <w:rsid w:val="00FA67FF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107DC"/>
  <w15:docId w15:val="{A274F4C6-A884-40A5-ABF2-C8711F37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679"/>
    <w:pPr>
      <w:ind w:left="720"/>
      <w:contextualSpacing/>
    </w:pPr>
  </w:style>
  <w:style w:type="paragraph" w:customStyle="1" w:styleId="Default">
    <w:name w:val="Default"/>
    <w:rsid w:val="00C752A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0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F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FB0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FB0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FDAC6-42BD-4ABB-8240-C10CC7FC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creator>jrvsfk1</dc:creator>
  <cp:lastModifiedBy>Lesser, Adam (NYSPI)</cp:lastModifiedBy>
  <cp:revision>2</cp:revision>
  <cp:lastPrinted>2014-12-17T15:34:00Z</cp:lastPrinted>
  <dcterms:created xsi:type="dcterms:W3CDTF">2021-05-03T17:35:00Z</dcterms:created>
  <dcterms:modified xsi:type="dcterms:W3CDTF">2021-05-03T17:35:00Z</dcterms:modified>
</cp:coreProperties>
</file>