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397841B4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D1E0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IDEATION DEFINITIONS AND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0A7B5BAA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1517099F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7D7207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C5600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CC2793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2D987562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FD8DCB9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656554E4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BF1B7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CD4CD6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8ACA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51F5F33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6AC54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2BE1C3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4DFE3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A6D1730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F93F6BA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7AB6F47D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F4935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694835A4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23EC80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D2451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56F1254A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E6109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236D7967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9D723CF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5894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D2085E8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06B4F" w14:textId="67CE0BC1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B429B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 D</w:t>
            </w:r>
            <w:r w:rsidR="00B1218C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891B753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2CE4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10E849C0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E08C0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7C625DC7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64B485B0" w14:textId="77777777"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7C79AE70" w14:textId="77777777"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326086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D523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3A61F396" w14:textId="77777777" w:rsidR="009E06D1" w:rsidRDefault="009E06D1" w:rsidP="008B791E">
      <w:pPr>
        <w:rPr>
          <w:rFonts w:ascii="Tahoma" w:hAnsi="Tahoma" w:cs="Tahoma"/>
          <w:b/>
          <w:sz w:val="20"/>
          <w:szCs w:val="20"/>
        </w:rPr>
      </w:pPr>
    </w:p>
    <w:p w14:paraId="5ACA9B1B" w14:textId="77777777" w:rsidR="009C39BE" w:rsidRPr="009C39BE" w:rsidRDefault="00041A45" w:rsidP="009C39BE">
      <w:pPr>
        <w:rPr>
          <w:rFonts w:ascii="Tahoma" w:hAnsi="Tahoma" w:cs="Tahoma"/>
          <w:sz w:val="20"/>
          <w:szCs w:val="20"/>
        </w:rPr>
      </w:pPr>
      <w:r>
        <w:rPr>
          <w:noProof/>
        </w:rPr>
        <w:pict w14:anchorId="5EFC0A82">
          <v:rect id="Rectangle 2" o:spid="_x0000_s1026" style="position:absolute;margin-left:-.75pt;margin-top:11.8pt;width:540.75pt;height:8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" fillcolor="#d9d9d9"/>
        </w:pict>
      </w:r>
      <w:r w:rsidR="009C39BE">
        <w:rPr>
          <w:rFonts w:ascii="Tahoma" w:hAnsi="Tahoma" w:cs="Tahoma"/>
          <w:b/>
          <w:sz w:val="20"/>
          <w:szCs w:val="20"/>
        </w:rPr>
        <w:t xml:space="preserve">Recommended </w:t>
      </w:r>
      <w:r w:rsidR="009C39BE" w:rsidRPr="009C39BE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29AD3DF1" w14:textId="77777777" w:rsidR="009C39BE" w:rsidRPr="009C39BE" w:rsidRDefault="009C39BE" w:rsidP="009C39BE">
      <w:pPr>
        <w:rPr>
          <w:rFonts w:ascii="Tahoma" w:hAnsi="Tahoma" w:cs="Tahoma"/>
          <w:color w:val="FFFF00"/>
          <w:sz w:val="20"/>
          <w:szCs w:val="20"/>
        </w:rPr>
      </w:pPr>
      <w:r w:rsidRPr="009C39BE">
        <w:rPr>
          <w:rFonts w:ascii="Tahoma" w:hAnsi="Tahoma" w:cs="Tahoma"/>
          <w:color w:val="FFFF00"/>
          <w:sz w:val="20"/>
          <w:szCs w:val="20"/>
        </w:rPr>
        <w:t>Item 1 Behavioral Health Referral at Discharge</w:t>
      </w:r>
    </w:p>
    <w:p w14:paraId="762E05F0" w14:textId="77777777" w:rsidR="009C39BE" w:rsidRPr="009C39BE" w:rsidRDefault="009C39BE" w:rsidP="009C39BE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9C39BE">
        <w:rPr>
          <w:rFonts w:ascii="Tahoma" w:hAnsi="Tahoma" w:cs="Tahoma"/>
          <w:color w:val="FFFF00"/>
          <w:sz w:val="20"/>
          <w:szCs w:val="20"/>
        </w:rPr>
        <w:t>Item 2 Behavioral Health Referral at Discharge</w:t>
      </w:r>
      <w:r w:rsidRPr="009C39BE">
        <w:rPr>
          <w:rFonts w:ascii="Tahoma" w:hAnsi="Tahoma" w:cs="Tahoma"/>
          <w:sz w:val="20"/>
          <w:szCs w:val="20"/>
        </w:rPr>
        <w:tab/>
      </w:r>
    </w:p>
    <w:p w14:paraId="5EA6BBA7" w14:textId="77777777" w:rsidR="00706B97" w:rsidRDefault="009C39BE" w:rsidP="009C39BE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9C39BE">
        <w:rPr>
          <w:rFonts w:ascii="Tahoma" w:hAnsi="Tahoma" w:cs="Tahoma"/>
          <w:color w:val="E36C0A" w:themeColor="accent6" w:themeShade="BF"/>
          <w:sz w:val="20"/>
          <w:szCs w:val="20"/>
        </w:rPr>
        <w:t xml:space="preserve">Item 3 Behavioral Health </w:t>
      </w:r>
      <w:r w:rsidR="00706B97">
        <w:rPr>
          <w:rFonts w:ascii="Tahoma" w:hAnsi="Tahoma" w:cs="Tahoma"/>
          <w:color w:val="E36C0A" w:themeColor="accent6" w:themeShade="BF"/>
          <w:sz w:val="20"/>
          <w:szCs w:val="20"/>
        </w:rPr>
        <w:t xml:space="preserve">Referral at Discharge </w:t>
      </w:r>
    </w:p>
    <w:p w14:paraId="3D79CC10" w14:textId="77777777" w:rsidR="009C39BE" w:rsidRPr="009C39BE" w:rsidRDefault="009C39BE" w:rsidP="009C39BE">
      <w:pPr>
        <w:rPr>
          <w:rFonts w:ascii="Tahoma" w:hAnsi="Tahoma" w:cs="Tahoma"/>
          <w:color w:val="FF0000"/>
          <w:sz w:val="20"/>
          <w:szCs w:val="20"/>
        </w:rPr>
      </w:pPr>
      <w:r w:rsidRPr="009C39BE">
        <w:rPr>
          <w:rFonts w:ascii="Tahoma" w:hAnsi="Tahoma" w:cs="Tahoma"/>
          <w:color w:val="FF0000"/>
          <w:sz w:val="20"/>
          <w:szCs w:val="20"/>
        </w:rPr>
        <w:t xml:space="preserve">Item 4 Psychiatric Consultation and Patient Safety Precautions </w:t>
      </w:r>
    </w:p>
    <w:p w14:paraId="049645DA" w14:textId="77777777" w:rsidR="009C39BE" w:rsidRPr="009C39BE" w:rsidRDefault="009C39BE" w:rsidP="009C39BE">
      <w:pPr>
        <w:rPr>
          <w:rFonts w:ascii="Tahoma" w:hAnsi="Tahoma" w:cs="Tahoma"/>
          <w:color w:val="FF0000"/>
          <w:sz w:val="20"/>
          <w:szCs w:val="20"/>
        </w:rPr>
      </w:pPr>
      <w:r w:rsidRPr="009C39BE">
        <w:rPr>
          <w:rFonts w:ascii="Tahoma" w:hAnsi="Tahoma" w:cs="Tahoma"/>
          <w:color w:val="FF0000"/>
          <w:sz w:val="20"/>
          <w:szCs w:val="20"/>
        </w:rPr>
        <w:t>Item 5 Psychiatric Consultation and Patient Safety Precautions</w:t>
      </w:r>
    </w:p>
    <w:p w14:paraId="14026CFA" w14:textId="77777777" w:rsidR="009C39BE" w:rsidRPr="009C39BE" w:rsidRDefault="009C39BE" w:rsidP="009C39BE">
      <w:pPr>
        <w:rPr>
          <w:rFonts w:ascii="Tahoma" w:hAnsi="Tahoma" w:cs="Tahoma"/>
          <w:color w:val="FF0000"/>
          <w:sz w:val="20"/>
          <w:szCs w:val="20"/>
        </w:rPr>
      </w:pPr>
      <w:r w:rsidRPr="009C39BE">
        <w:rPr>
          <w:rFonts w:ascii="Tahoma" w:hAnsi="Tahoma" w:cs="Tahoma"/>
          <w:color w:val="FF0000"/>
          <w:sz w:val="20"/>
          <w:szCs w:val="20"/>
        </w:rPr>
        <w:t>Item 6 Psychiatric Consultation and Patient Safety Precautions</w:t>
      </w:r>
      <w:r w:rsidRPr="009C39BE">
        <w:rPr>
          <w:rFonts w:ascii="Tahoma" w:hAnsi="Tahoma" w:cs="Tahoma"/>
          <w:color w:val="FF0000"/>
          <w:sz w:val="20"/>
          <w:szCs w:val="20"/>
        </w:rPr>
        <w:tab/>
      </w:r>
    </w:p>
    <w:p w14:paraId="3C1B6FD0" w14:textId="77777777" w:rsidR="009C39BE" w:rsidRPr="005C527E" w:rsidRDefault="009C39BE" w:rsidP="008B791E">
      <w:pPr>
        <w:rPr>
          <w:rFonts w:ascii="Tahoma" w:hAnsi="Tahoma" w:cs="Tahoma"/>
          <w:sz w:val="20"/>
          <w:szCs w:val="20"/>
        </w:rPr>
      </w:pPr>
    </w:p>
    <w:sectPr w:rsidR="009C39BE" w:rsidRPr="005C527E" w:rsidSect="00C752A1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B9AFD" w14:textId="77777777" w:rsidR="00041A45" w:rsidRDefault="00041A45" w:rsidP="009D2F85">
      <w:r>
        <w:separator/>
      </w:r>
    </w:p>
  </w:endnote>
  <w:endnote w:type="continuationSeparator" w:id="0">
    <w:p w14:paraId="170E7DAC" w14:textId="77777777" w:rsidR="00041A45" w:rsidRDefault="00041A45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E1D3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3C8113C6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3EE06EA4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257AD" w14:textId="77777777" w:rsidR="00041A45" w:rsidRDefault="00041A45" w:rsidP="009D2F85">
      <w:r>
        <w:separator/>
      </w:r>
    </w:p>
  </w:footnote>
  <w:footnote w:type="continuationSeparator" w:id="0">
    <w:p w14:paraId="5CCE5BD1" w14:textId="77777777" w:rsidR="00041A45" w:rsidRDefault="00041A45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17EF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1CF3279C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884695">
      <w:rPr>
        <w:rFonts w:ascii="Tahoma" w:hAnsi="Tahoma" w:cs="Tahoma"/>
        <w:i/>
        <w:color w:val="000000"/>
        <w:sz w:val="22"/>
        <w:szCs w:val="22"/>
      </w:rPr>
      <w:t xml:space="preserve"> – for Medical/Surgical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41A45"/>
    <w:rsid w:val="000842A0"/>
    <w:rsid w:val="00091697"/>
    <w:rsid w:val="000B567D"/>
    <w:rsid w:val="00113CF6"/>
    <w:rsid w:val="00125997"/>
    <w:rsid w:val="001566B5"/>
    <w:rsid w:val="00157907"/>
    <w:rsid w:val="001C5352"/>
    <w:rsid w:val="001D4D17"/>
    <w:rsid w:val="001E2191"/>
    <w:rsid w:val="00216263"/>
    <w:rsid w:val="00255D63"/>
    <w:rsid w:val="002701BF"/>
    <w:rsid w:val="002D242E"/>
    <w:rsid w:val="002D5090"/>
    <w:rsid w:val="00351B91"/>
    <w:rsid w:val="00352E11"/>
    <w:rsid w:val="003617F5"/>
    <w:rsid w:val="003E1EA1"/>
    <w:rsid w:val="00427796"/>
    <w:rsid w:val="0046156C"/>
    <w:rsid w:val="00482D48"/>
    <w:rsid w:val="00483C6A"/>
    <w:rsid w:val="00486C8D"/>
    <w:rsid w:val="004E1779"/>
    <w:rsid w:val="004E4C5C"/>
    <w:rsid w:val="0050321A"/>
    <w:rsid w:val="0053678F"/>
    <w:rsid w:val="00543260"/>
    <w:rsid w:val="005A06BA"/>
    <w:rsid w:val="005C527E"/>
    <w:rsid w:val="005F4679"/>
    <w:rsid w:val="00655B8D"/>
    <w:rsid w:val="00675842"/>
    <w:rsid w:val="006B5872"/>
    <w:rsid w:val="006C02A2"/>
    <w:rsid w:val="006F4CE8"/>
    <w:rsid w:val="00706B97"/>
    <w:rsid w:val="00734F75"/>
    <w:rsid w:val="007400C7"/>
    <w:rsid w:val="00811A16"/>
    <w:rsid w:val="00846CE9"/>
    <w:rsid w:val="00850A16"/>
    <w:rsid w:val="00850D65"/>
    <w:rsid w:val="008566D8"/>
    <w:rsid w:val="00884695"/>
    <w:rsid w:val="008B791E"/>
    <w:rsid w:val="00910220"/>
    <w:rsid w:val="00931135"/>
    <w:rsid w:val="00944FE8"/>
    <w:rsid w:val="00972AAD"/>
    <w:rsid w:val="00994DE6"/>
    <w:rsid w:val="009A4A20"/>
    <w:rsid w:val="009B35F3"/>
    <w:rsid w:val="009C39BE"/>
    <w:rsid w:val="009D2F85"/>
    <w:rsid w:val="009D41C8"/>
    <w:rsid w:val="009E06D1"/>
    <w:rsid w:val="00A13705"/>
    <w:rsid w:val="00A17DE9"/>
    <w:rsid w:val="00B1218C"/>
    <w:rsid w:val="00B137D7"/>
    <w:rsid w:val="00B429B6"/>
    <w:rsid w:val="00B54423"/>
    <w:rsid w:val="00B566B9"/>
    <w:rsid w:val="00B66550"/>
    <w:rsid w:val="00B67BCA"/>
    <w:rsid w:val="00B825B5"/>
    <w:rsid w:val="00B936FD"/>
    <w:rsid w:val="00BD56A2"/>
    <w:rsid w:val="00C05293"/>
    <w:rsid w:val="00C2707A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167FD"/>
    <w:rsid w:val="00E30D97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566C1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C8053-92F1-43CA-A0A1-3FBD424D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3</cp:revision>
  <cp:lastPrinted>2012-06-22T14:28:00Z</cp:lastPrinted>
  <dcterms:created xsi:type="dcterms:W3CDTF">2021-04-15T20:01:00Z</dcterms:created>
  <dcterms:modified xsi:type="dcterms:W3CDTF">2021-05-03T18:03:00Z</dcterms:modified>
</cp:coreProperties>
</file>